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海原县</w:t>
      </w:r>
      <w:r>
        <w:rPr>
          <w:rFonts w:ascii="方正小标宋简体" w:eastAsia="方正小标宋简体" w:hint="eastAsia"/>
          <w:sz w:val="44"/>
          <w:szCs w:val="44"/>
        </w:rPr>
        <w:t>贾塘乡2016年政府信息公开年度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工作报告</w:t>
      </w:r>
    </w:p>
    <w:p>
      <w:pPr>
        <w:spacing w:line="360" w:lineRule="exact"/>
      </w:pP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本年度报告根据《中华人民共和国政府信息公开条例》（以下简称《条例》）和《宁夏回族自治区实施</w:t>
      </w:r>
      <w:r>
        <w:rPr>
          <w:rFonts w:eastAsia="仿宋_GB2312"/>
          <w:sz w:val="32"/>
          <w:szCs w:val="32"/>
        </w:rPr>
        <w:t>&lt;</w:t>
      </w:r>
      <w:r>
        <w:rPr>
          <w:rFonts w:eastAsia="仿宋_GB2312" w:hint="eastAsia"/>
          <w:sz w:val="32"/>
          <w:szCs w:val="32"/>
        </w:rPr>
        <w:t>中华人民共和国政府信息公开条例</w:t>
      </w:r>
      <w:r>
        <w:rPr>
          <w:rFonts w:eastAsia="仿宋_GB2312"/>
          <w:sz w:val="32"/>
          <w:szCs w:val="32"/>
        </w:rPr>
        <w:t>&gt;</w:t>
      </w:r>
      <w:r>
        <w:rPr>
          <w:rFonts w:eastAsia="仿宋_GB2312" w:hint="eastAsia"/>
          <w:sz w:val="32"/>
          <w:szCs w:val="32"/>
        </w:rPr>
        <w:t>办法》的有关规定编制而成。本报告中所列数据的统计期限自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日起至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日止。本报告在海原县人民政府网（</w:t>
      </w:r>
      <w:r>
        <w:rPr>
          <w:rFonts w:eastAsia="仿宋_GB2312"/>
          <w:sz w:val="32"/>
          <w:szCs w:val="32"/>
        </w:rPr>
        <w:t>http://www.hy.gov.cn/</w:t>
      </w:r>
      <w:r>
        <w:rPr>
          <w:rFonts w:eastAsia="仿宋_GB2312" w:hint="eastAsia"/>
          <w:sz w:val="32"/>
          <w:szCs w:val="32"/>
        </w:rPr>
        <w:t>）公布。如对本报告有疑问，请联系：海原县贾塘乡人民政府，地址：海原县贾塘乡贾塘村街道，邮编</w:t>
      </w:r>
      <w:r>
        <w:rPr>
          <w:rFonts w:eastAsia="仿宋_GB2312"/>
          <w:sz w:val="32"/>
          <w:szCs w:val="32"/>
        </w:rPr>
        <w:t>755</w:t>
      </w:r>
      <w:r>
        <w:rPr>
          <w:rFonts w:eastAsia="仿宋_GB2312" w:hint="eastAsia"/>
          <w:sz w:val="32"/>
          <w:szCs w:val="32"/>
        </w:rPr>
        <w:t>201，电话：</w:t>
      </w:r>
      <w:r>
        <w:rPr>
          <w:rFonts w:eastAsia="仿宋_GB2312"/>
          <w:sz w:val="32"/>
          <w:szCs w:val="32"/>
        </w:rPr>
        <w:t>0955-48</w:t>
      </w:r>
      <w:r>
        <w:rPr>
          <w:rFonts w:eastAsia="仿宋_GB2312" w:hint="eastAsia"/>
          <w:sz w:val="32"/>
          <w:szCs w:val="32"/>
        </w:rPr>
        <w:t>11130。</w:t>
      </w:r>
    </w:p>
    <w:p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一、概述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以年，我乡在县委、政府的正确领导下，认真贯彻落实《条例》精神，</w:t>
      </w:r>
      <w:r>
        <w:rPr>
          <w:rFonts w:eastAsia="仿宋_GB2312"/>
          <w:sz w:val="32"/>
          <w:szCs w:val="32"/>
        </w:rPr>
        <w:t>立足建设阳光政府工作体系，</w:t>
      </w:r>
      <w:r>
        <w:rPr>
          <w:rFonts w:eastAsia="仿宋_GB2312" w:hint="eastAsia"/>
          <w:sz w:val="32"/>
          <w:szCs w:val="32"/>
        </w:rPr>
        <w:t>以提高效能和建设服务型部门为目标，</w:t>
      </w:r>
      <w:r>
        <w:rPr>
          <w:rFonts w:eastAsia="仿宋_GB2312"/>
          <w:sz w:val="32"/>
          <w:szCs w:val="32"/>
        </w:rPr>
        <w:t>从实际出发，以信息公开为切入点，</w:t>
      </w:r>
      <w:r>
        <w:rPr>
          <w:rFonts w:eastAsia="仿宋_GB2312" w:hint="eastAsia"/>
          <w:sz w:val="32"/>
          <w:szCs w:val="32"/>
        </w:rPr>
        <w:t>不断完善公开制度，拓宽公开领域，深化公开内容，规范公开流程，扎实推进政府信息公开的各项工作，切实保障人民群众的知情权、参与权、监督权和表达权，不断推进政府信息公开工作取得一定成效。</w:t>
      </w:r>
    </w:p>
    <w:p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二、主要采取的措施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（一）强化组织建设，落实工作责任。</w:t>
      </w:r>
      <w:r>
        <w:rPr>
          <w:rFonts w:eastAsia="仿宋_GB2312" w:hint="eastAsia"/>
          <w:sz w:val="32"/>
          <w:szCs w:val="32"/>
        </w:rPr>
        <w:t>乡党委、政府</w:t>
      </w:r>
      <w:r>
        <w:rPr>
          <w:rFonts w:eastAsia="仿宋_GB2312"/>
          <w:sz w:val="32"/>
          <w:szCs w:val="32"/>
        </w:rPr>
        <w:t>高度重视政府信息公开工作，成立信息公开领导小组，由</w:t>
      </w:r>
      <w:r>
        <w:rPr>
          <w:rFonts w:eastAsia="仿宋_GB2312" w:hint="eastAsia"/>
          <w:sz w:val="32"/>
          <w:szCs w:val="32"/>
        </w:rPr>
        <w:t>乡长</w:t>
      </w:r>
      <w:r>
        <w:rPr>
          <w:rFonts w:eastAsia="仿宋_GB2312"/>
          <w:sz w:val="32"/>
          <w:szCs w:val="32"/>
        </w:rPr>
        <w:t>担任组长，</w:t>
      </w:r>
      <w:r>
        <w:rPr>
          <w:rFonts w:eastAsia="仿宋_GB2312" w:hint="eastAsia"/>
          <w:sz w:val="32"/>
          <w:szCs w:val="32"/>
        </w:rPr>
        <w:t>分管领导担</w:t>
      </w:r>
      <w:r>
        <w:rPr>
          <w:rFonts w:eastAsia="仿宋_GB2312"/>
          <w:sz w:val="32"/>
          <w:szCs w:val="32"/>
        </w:rPr>
        <w:t>任副组长，党政办等部门工作人员担任成员，领导、协调全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信息公开工作。</w:t>
      </w:r>
      <w:r>
        <w:rPr>
          <w:rFonts w:eastAsia="仿宋_GB2312" w:hint="eastAsia"/>
          <w:sz w:val="32"/>
          <w:szCs w:val="32"/>
        </w:rPr>
        <w:t>同时设立乡政府信息办公室于乡党政办公室，</w:t>
      </w:r>
      <w:r>
        <w:rPr>
          <w:rFonts w:eastAsia="仿宋_GB2312"/>
          <w:sz w:val="32"/>
          <w:szCs w:val="32"/>
        </w:rPr>
        <w:t>负责研究、协调、推进政府信息公开。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（二）强化制度建设，规范信息公开。</w:t>
      </w: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县政府有关信息公开工作要求，</w:t>
      </w:r>
      <w:r>
        <w:rPr>
          <w:rFonts w:eastAsia="仿宋_GB2312"/>
          <w:sz w:val="32"/>
          <w:szCs w:val="32"/>
        </w:rPr>
        <w:t>进一步</w:t>
      </w:r>
      <w:r>
        <w:rPr>
          <w:rFonts w:eastAsia="仿宋_GB2312" w:hint="eastAsia"/>
          <w:sz w:val="32"/>
          <w:szCs w:val="32"/>
        </w:rPr>
        <w:t>督促</w:t>
      </w:r>
      <w:r>
        <w:rPr>
          <w:rFonts w:eastAsia="仿宋_GB2312"/>
          <w:sz w:val="32"/>
          <w:szCs w:val="32"/>
        </w:rPr>
        <w:t>全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各行政村、各单位加快政府信息公开制度建设，做到政府信息公开工作经常化、制度化、规范化。截止目前，全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各行政村、各单位均制定了政府信息主动公开、依申请公开等各项工作制度，政府信息公开工作得到进一步规范，有效保障了公民和其他组织依法获取政府信息的权利。</w:t>
      </w:r>
    </w:p>
    <w:p>
      <w:pPr>
        <w:spacing w:line="560" w:lineRule="exact"/>
        <w:ind w:firstLineChars="200" w:firstLine="640"/>
        <w:rPr>
          <w:rFonts w:eastAsia="仿宋_GB2312"/>
          <w:color w:val="212121"/>
          <w:kern w:val="0"/>
          <w:sz w:val="32"/>
          <w:szCs w:val="32"/>
          <w:shd w:val="clear" w:color="auto" w:fill="FFFFFF"/>
        </w:rPr>
      </w:pPr>
      <w:r>
        <w:rPr>
          <w:rFonts w:eastAsia="楷体_GB2312" w:hint="eastAsia"/>
          <w:b/>
          <w:bCs/>
          <w:sz w:val="32"/>
          <w:szCs w:val="32"/>
        </w:rPr>
        <w:t>（三）强化队伍建设，提高工作水平。</w:t>
      </w:r>
      <w:r>
        <w:rPr>
          <w:rFonts w:eastAsia="仿宋_GB2312" w:hint="eastAsia"/>
          <w:sz w:val="32"/>
          <w:szCs w:val="32"/>
        </w:rPr>
        <w:t>组织</w:t>
      </w:r>
      <w:r>
        <w:rPr>
          <w:rFonts w:eastAsia="仿宋_GB2312"/>
          <w:sz w:val="32"/>
          <w:szCs w:val="32"/>
        </w:rPr>
        <w:t>机关、各行政村</w:t>
      </w:r>
      <w:r>
        <w:rPr>
          <w:rFonts w:eastAsia="仿宋_GB2312" w:hint="eastAsia"/>
          <w:sz w:val="32"/>
          <w:szCs w:val="32"/>
        </w:rPr>
        <w:t>政府信息公开</w:t>
      </w:r>
      <w:r>
        <w:rPr>
          <w:rFonts w:eastAsia="仿宋_GB2312"/>
          <w:sz w:val="32"/>
          <w:szCs w:val="32"/>
        </w:rPr>
        <w:t>工作人员认真学习政府信息公开相关知识，提高专业素养。</w:t>
      </w:r>
      <w:r>
        <w:rPr>
          <w:rFonts w:eastAsia="仿宋_GB2312" w:hint="eastAsia"/>
          <w:sz w:val="32"/>
          <w:szCs w:val="32"/>
        </w:rPr>
        <w:t>同时</w:t>
      </w:r>
      <w:r>
        <w:rPr>
          <w:rFonts w:eastAsia="仿宋_GB2312"/>
          <w:sz w:val="32"/>
          <w:szCs w:val="32"/>
        </w:rPr>
        <w:t>召开全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推进信息公开工作会议，对信息公开工作再动员，以会代训，增进全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信息公开工作人员对政府信息公开工作的认识和了解。</w:t>
      </w:r>
    </w:p>
    <w:p>
      <w:pPr>
        <w:spacing w:line="560" w:lineRule="exact"/>
        <w:ind w:leftChars="100" w:left="210"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三、主动公开政府信息情况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认真落实《条例》和县委、政府的各项要求，进一步深化政府信息公开内容。</w:t>
      </w:r>
      <w:r>
        <w:rPr>
          <w:rFonts w:eastAsia="仿宋_GB2312" w:hint="eastAsia"/>
          <w:b/>
          <w:bCs/>
          <w:sz w:val="32"/>
          <w:szCs w:val="32"/>
        </w:rPr>
        <w:t>一是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color w:val="212121"/>
          <w:kern w:val="0"/>
          <w:sz w:val="32"/>
          <w:szCs w:val="32"/>
          <w:shd w:val="clear" w:color="auto" w:fill="FFFFFF"/>
        </w:rPr>
        <w:t>主要职责、机构设置、班子成员职责分工，行政审批事项、办理条件、办理时限和重点工作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 w:hint="eastAsia"/>
          <w:b/>
          <w:bCs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有关政策文件、政府决策、工作信息、社会监督、办事指南等；</w:t>
      </w:r>
      <w:r>
        <w:rPr>
          <w:rFonts w:eastAsia="仿宋_GB2312" w:hint="eastAsia"/>
          <w:b/>
          <w:bCs/>
          <w:sz w:val="32"/>
          <w:szCs w:val="32"/>
        </w:rPr>
        <w:t>三是</w:t>
      </w:r>
      <w:r>
        <w:rPr>
          <w:rFonts w:eastAsia="仿宋_GB2312" w:hint="eastAsia"/>
          <w:sz w:val="32"/>
          <w:szCs w:val="32"/>
        </w:rPr>
        <w:t>对中央、区市县出台的强农惠农政策和资金，土地流转、确权、相关资金支出、项目招投标和开展情况以及防灾减灾知识等进行公开。通过广泛宣传、强化教育，使政府信息公开理念深入人心，进一步提高政府工作的透明度，促进依法行政，更好地为人民群众服务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、为了确保财政资金及专项经费更加透明，我乡及时公开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年收支预算、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经费预算及使用情况。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进一步扎实推进重大项目建设、民生项目信息公开工作，凡涉及我乡建设项目，均纸质张贴公示项目资金使用情况和涉农项目资金登记备案。认真做好了项目招投标公告发布、竞争性谈判和邀标及询价采购结果公示、验收项目信息等公开工作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、对有关干部任用、职称评聘、绩效、奖励评定等，采取上墙和专栏进行公开公示。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、借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“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法制宣传日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“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安全宣传日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“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科技宣传周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“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防灾减灾宣传日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“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禁毒宣传周</w:t>
      </w:r>
      <w:r>
        <w:rPr>
          <w:rFonts w:eastAsia="仿宋_GB2312"/>
          <w:color w:val="212121"/>
          <w:spacing w:val="-4"/>
          <w:kern w:val="0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color w:val="212121"/>
          <w:spacing w:val="-4"/>
          <w:kern w:val="0"/>
          <w:sz w:val="32"/>
          <w:szCs w:val="32"/>
          <w:shd w:val="clear" w:color="auto" w:fill="FFFFFF"/>
        </w:rPr>
        <w:t>之机，发放</w:t>
      </w:r>
      <w:r>
        <w:rPr>
          <w:rFonts w:eastAsia="仿宋_GB2312" w:hint="eastAsia"/>
          <w:sz w:val="32"/>
          <w:szCs w:val="32"/>
        </w:rPr>
        <w:t>法律、法规、条例宣传资料45000余份。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、对有关重要政策、文件、法规，及时召开干部职工大会学习或安排干部职工自行学习。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、认真做好各类政务信息发布工作，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年全年共在宁夏日报、中卫日报、县政务信息网发各类信息66篇。</w:t>
      </w:r>
    </w:p>
    <w:p>
      <w:pPr>
        <w:spacing w:line="54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四、依申请公开政府统计信息和不予公开政府统计信息的情况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年以来，</w:t>
      </w:r>
      <w:r>
        <w:rPr>
          <w:rFonts w:eastAsia="仿宋_GB2312"/>
          <w:sz w:val="32"/>
          <w:szCs w:val="32"/>
        </w:rPr>
        <w:t>我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严格按照《条例》规定公开政府信息，</w:t>
      </w:r>
      <w:r>
        <w:rPr>
          <w:rFonts w:eastAsia="仿宋_GB2312" w:hint="eastAsia"/>
          <w:sz w:val="32"/>
          <w:szCs w:val="32"/>
        </w:rPr>
        <w:t>无政府信息依申请公开和不予公开事项。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五、政府信息公开的收费及减免情况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2016年</w:t>
      </w:r>
      <w:r>
        <w:rPr>
          <w:rFonts w:eastAsia="仿宋_GB2312"/>
          <w:sz w:val="32"/>
          <w:szCs w:val="32"/>
        </w:rPr>
        <w:t>以来，我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严格按照《条例》规定公开政府信息，没有收取涉及政府信息公开申请的任何费用。</w:t>
      </w:r>
    </w:p>
    <w:p>
      <w:pPr>
        <w:spacing w:line="54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六、因政府信息公开申请行政复议、提起行政诉讼的情况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2016年</w:t>
      </w:r>
      <w:r>
        <w:rPr>
          <w:rFonts w:eastAsia="仿宋_GB2312"/>
          <w:sz w:val="32"/>
          <w:szCs w:val="32"/>
        </w:rPr>
        <w:t>以来，我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严格按照《条例》规定公开政府信息，没有因政府信息公开申请行政复议、诉讼和申诉的情况发生。　</w:t>
      </w:r>
    </w:p>
    <w:p>
      <w:pPr>
        <w:spacing w:line="54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七、存在问题及下一步打算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政府信息公开工作虽然取得了一定成绩，但还存在一定的问题和不足。</w:t>
      </w:r>
      <w:r>
        <w:rPr>
          <w:rFonts w:eastAsia="仿宋_GB2312"/>
          <w:b/>
          <w:sz w:val="32"/>
          <w:szCs w:val="32"/>
        </w:rPr>
        <w:t>一是</w:t>
      </w:r>
      <w:r>
        <w:rPr>
          <w:rFonts w:eastAsia="仿宋_GB2312"/>
          <w:sz w:val="32"/>
          <w:szCs w:val="32"/>
        </w:rPr>
        <w:t>信息公开工作的开展还不够深入和彻底，一些应公开的内容未能立即予以公开，提高信息传送效率还需我们进一步努力。</w:t>
      </w:r>
      <w:r>
        <w:rPr>
          <w:rFonts w:eastAsia="仿宋_GB2312"/>
          <w:b/>
          <w:sz w:val="32"/>
          <w:szCs w:val="32"/>
        </w:rPr>
        <w:t>二是</w:t>
      </w:r>
      <w:r>
        <w:rPr>
          <w:rFonts w:eastAsia="仿宋_GB2312"/>
          <w:sz w:val="32"/>
          <w:szCs w:val="32"/>
        </w:rPr>
        <w:t>信息公开渠道还有待拓宽，需要我们探索新的路子，让政府信息面向更多的受众，方便其获取所需信息，同时提高信息的利用率。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年，我</w:t>
      </w:r>
      <w:r>
        <w:rPr>
          <w:rFonts w:eastAsia="仿宋_GB2312" w:hint="eastAsia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 xml:space="preserve">将继续严格按照信息公开的各项要求和目标，进一步充实信息公开内容，突出重点、热点和难点问题，依托信息化和电子政务平台，建立健全行政权力公开透明运行系统，切实发挥好信息公开平台的桥梁作用。 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一是</w:t>
      </w:r>
      <w:r>
        <w:rPr>
          <w:rFonts w:eastAsia="仿宋_GB2312"/>
          <w:b/>
          <w:sz w:val="32"/>
          <w:szCs w:val="32"/>
        </w:rPr>
        <w:t>扩大信息内容。</w:t>
      </w:r>
      <w:r>
        <w:rPr>
          <w:rFonts w:eastAsia="仿宋_GB2312"/>
          <w:sz w:val="32"/>
          <w:szCs w:val="32"/>
        </w:rPr>
        <w:t xml:space="preserve">在按规定公布应公布的信息的基础上，进一步扩大政府信息公开的内容。通过做好公众调查，选择若干公众关注度高、公益性强、涉及面广的政府信息作为突破口，逐步推进行政执法过程中的信息的公开。 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二是</w:t>
      </w:r>
      <w:r>
        <w:rPr>
          <w:rFonts w:eastAsia="仿宋_GB2312"/>
          <w:b/>
          <w:sz w:val="32"/>
          <w:szCs w:val="32"/>
        </w:rPr>
        <w:t>规范公开流程。</w:t>
      </w:r>
      <w:r>
        <w:rPr>
          <w:rFonts w:eastAsia="仿宋_GB2312"/>
          <w:sz w:val="32"/>
          <w:szCs w:val="32"/>
        </w:rPr>
        <w:t>进一步梳理所掌握的政府信息，规范操作，及时提供，定期维护，确保政府信息公开工作能按照既定的工作流程有效运作，公众能够方便查询。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三是</w:t>
      </w:r>
      <w:r>
        <w:rPr>
          <w:rFonts w:eastAsia="仿宋_GB2312"/>
          <w:b/>
          <w:sz w:val="32"/>
          <w:szCs w:val="32"/>
        </w:rPr>
        <w:t>强化参与基础。</w:t>
      </w:r>
      <w:r>
        <w:rPr>
          <w:rFonts w:eastAsia="仿宋_GB2312"/>
          <w:sz w:val="32"/>
          <w:szCs w:val="32"/>
        </w:rPr>
        <w:t>加强宣传，提高公众对政府公开工作的知晓率和参与度，注重横向联系、纵向沟通协调机制，不断提升信息公开整体工作水平，强化信息公开工作各项保障措施。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四是</w:t>
      </w:r>
      <w:r>
        <w:rPr>
          <w:rFonts w:eastAsia="仿宋_GB2312"/>
          <w:b/>
          <w:sz w:val="32"/>
          <w:szCs w:val="32"/>
        </w:rPr>
        <w:t>拓宽宣传渠道。</w:t>
      </w:r>
      <w:r>
        <w:rPr>
          <w:rFonts w:eastAsia="仿宋_GB2312"/>
          <w:sz w:val="32"/>
          <w:szCs w:val="32"/>
        </w:rPr>
        <w:t>除利用</w:t>
      </w:r>
      <w:r>
        <w:rPr>
          <w:rFonts w:eastAsia="仿宋_GB2312" w:hint="eastAsia"/>
          <w:sz w:val="32"/>
          <w:szCs w:val="32"/>
        </w:rPr>
        <w:t>宣传单</w:t>
      </w:r>
      <w:r>
        <w:rPr>
          <w:rFonts w:eastAsia="仿宋_GB2312"/>
          <w:sz w:val="32"/>
          <w:szCs w:val="32"/>
        </w:rPr>
        <w:t>、宣传栏等传统宣传模式，在现有</w:t>
      </w:r>
      <w:r>
        <w:rPr>
          <w:rFonts w:eastAsia="仿宋_GB2312" w:hint="eastAsia"/>
          <w:sz w:val="32"/>
          <w:szCs w:val="32"/>
        </w:rPr>
        <w:t>县政府</w:t>
      </w:r>
      <w:r>
        <w:rPr>
          <w:rFonts w:eastAsia="仿宋_GB2312"/>
          <w:sz w:val="32"/>
          <w:szCs w:val="32"/>
        </w:rPr>
        <w:t>门户网站的基础上，进一步积极探索现代媒体潜力，运用新的信息化手段，丰富政府信息服务渠道，扩大信息公开覆盖人群范围。</w:t>
      </w:r>
    </w:p>
    <w:p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五是</w:t>
      </w:r>
      <w:r>
        <w:rPr>
          <w:rFonts w:eastAsia="仿宋_GB2312"/>
          <w:b/>
          <w:sz w:val="32"/>
          <w:szCs w:val="32"/>
        </w:rPr>
        <w:t>加强培训工作。</w:t>
      </w:r>
      <w:r>
        <w:rPr>
          <w:rFonts w:eastAsia="仿宋_GB2312"/>
          <w:sz w:val="32"/>
          <w:szCs w:val="32"/>
        </w:rPr>
        <w:t>加强对领导干部和政府信息公开业务人员的培训，制定年度学习培训规划，每年有重点、有侧重地开展学习培训。相关工作人员积极参加上级举办的信息公开相关专题培训，提高政府信息公开业务水平。</w:t>
      </w:r>
    </w:p>
    <w:p>
      <w:pPr>
        <w:widowControl/>
        <w:spacing w:line="540" w:lineRule="exact"/>
        <w:ind w:firstLine="640"/>
        <w:rPr>
          <w:rFonts w:eastAsia="仿宋_GB2312"/>
          <w:color w:val="21212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212121"/>
          <w:sz w:val="32"/>
          <w:szCs w:val="32"/>
          <w:shd w:val="clear" w:color="auto" w:fill="FFFFFF"/>
        </w:rPr>
        <w:t>附件：政府信息公开情况统计表</w:t>
      </w:r>
    </w:p>
    <w:p>
      <w:pPr>
        <w:widowControl/>
        <w:spacing w:line="315" w:lineRule="atLeas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附件</w:t>
      </w:r>
    </w:p>
    <w:p>
      <w:pPr>
        <w:widowControl/>
        <w:spacing w:line="72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政府信息公开情况统计表</w:t>
      </w:r>
    </w:p>
    <w:p>
      <w:pPr>
        <w:widowControl/>
        <w:spacing w:line="315" w:lineRule="atLeast"/>
        <w:jc w:val="center"/>
        <w:rPr>
          <w:rFonts w:ascii="楷体_GB2312" w:eastAsia="楷体_GB2312" w:cs="楷体_GB2312"/>
          <w:kern w:val="0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28"/>
          <w:szCs w:val="28"/>
        </w:rPr>
        <w:t>（2016年度）</w:t>
      </w:r>
    </w:p>
    <w:p>
      <w:pPr>
        <w:widowControl/>
        <w:spacing w:line="315" w:lineRule="atLeast"/>
        <w:jc w:val="left"/>
        <w:rPr>
          <w:rFonts w:ascii="楷体_GB2312" w:eastAsia="楷体_GB2312" w:cs="楷体_GB2312"/>
          <w:kern w:val="0"/>
          <w:sz w:val="30"/>
          <w:szCs w:val="30"/>
        </w:rPr>
      </w:pPr>
      <w:r>
        <w:rPr>
          <w:rFonts w:ascii="楷体_GB2312" w:eastAsia="楷体_GB2312" w:cs="楷体_GB2312" w:hint="eastAsia"/>
          <w:kern w:val="0"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kern w:val="0"/>
          <w:sz w:val="28"/>
          <w:szCs w:val="28"/>
        </w:rPr>
        <w:t xml:space="preserve"> 填报单位（盖章）：海原县贾塘乡人民政府</w:t>
      </w:r>
    </w:p>
    <w:tbl>
      <w:tblPr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5"/>
        <w:gridCol w:w="720"/>
        <w:gridCol w:w="1200"/>
      </w:tblGrid>
      <w:t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统 计 指 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统计数</w:t>
            </w:r>
          </w:p>
        </w:tc>
      </w:tr>
      <w:tr>
        <w:trPr>
          <w:trHeight w:val="46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一、主动公开情况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（一）主动公开政府信息数</w:t>
            </w:r>
          </w:p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（不同渠道和方式公开相同信息计1条）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46</w:t>
            </w:r>
          </w:p>
        </w:tc>
      </w:tr>
      <w:tr>
        <w:trPr>
          <w:trHeight w:val="42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600" w:left="126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其中：主动公开规范性文件数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12</w:t>
            </w:r>
          </w:p>
        </w:tc>
      </w:tr>
      <w:tr>
        <w:trPr>
          <w:trHeight w:val="39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900" w:left="189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制发规范性文件总数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12</w:t>
            </w:r>
          </w:p>
        </w:tc>
      </w:tr>
      <w:tr>
        <w:trPr>
          <w:trHeight w:val="47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（二）通过不同渠道和方式公开政府信息的情况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8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1.政府公报公开政府信息数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6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2.政府网站公开政府信息数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36</w:t>
            </w:r>
          </w:p>
        </w:tc>
      </w:tr>
      <w:tr>
        <w:trPr>
          <w:trHeight w:val="55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3.政务微博公开政府信息数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7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4.政务微信公开政府信息数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49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5.其他方式公开政府信息数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30</w:t>
            </w:r>
          </w:p>
        </w:tc>
      </w:tr>
      <w:tr>
        <w:trPr>
          <w:trHeight w:val="55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二、回应解读情况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74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（一） 回应公众关注热点或重大舆情数</w:t>
            </w:r>
          </w:p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（不同方式回应同一热点或舆情计1次）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3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（二）通过不同渠道和方式回应解读的情况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1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1.参加或举办新闻发布会总次数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9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其中：主要负责同志参加新闻发布会次数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89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2.政府网站在线访谈次数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3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其中：主要负责同志参加政府网站在线访谈次数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89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3.政策解读稿件发布数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3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4.微博微信回应事件数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6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5.其他方式回应事件数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07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三、依申请公开情况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6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（一）收到申请数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8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1.当面申请数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7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2.传真申请数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6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3.网络申请数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0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4.信函申请数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9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（二）申请办结数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6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1.按时办结数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7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2.延期办结数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0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（三）申请答复数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8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1.属于已主动公开范围数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0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2.同意公开答复数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3.同意部分公开答复数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4.不同意公开答复数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0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700" w:left="147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其中：涉及国家秘密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4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涉及商业秘密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1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涉及个人隐私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5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危及国家安全、公共安全、经济安全和社会稳定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37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不是《条例》所指政府信息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42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1000" w:left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法律法规规定的其他情形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5.不属于本行政机关公开数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7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6.申请信息不存在数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4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7.告知作出更改补充数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3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8.告知通过其他途径办理数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510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（四）申请公开的主要内容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6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主要侧重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cs="宋体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cs="宋体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cs="宋体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cs="宋体" w:hint="eastAsia"/>
                <w:kern w:val="0"/>
                <w:szCs w:val="21"/>
              </w:rPr>
              <w:t>、等几方面，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其中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cs="宋体" w:hint="eastAsia"/>
                <w:kern w:val="0"/>
                <w:szCs w:val="21"/>
              </w:rPr>
              <w:t>占比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</w:rPr>
              <w:t>%、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cs="宋体" w:hint="eastAsia"/>
                <w:kern w:val="0"/>
                <w:szCs w:val="21"/>
              </w:rPr>
              <w:t>占比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</w:rPr>
              <w:t>%、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cs="宋体" w:hint="eastAsia"/>
                <w:kern w:val="0"/>
                <w:szCs w:val="21"/>
              </w:rPr>
              <w:t>占比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cs="宋体" w:hint="eastAsia"/>
                <w:kern w:val="0"/>
                <w:szCs w:val="21"/>
              </w:rPr>
              <w:t>%。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四、行政复议数量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(一)维持具体行政行为数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(二)被依法纠错数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(三)其他情形数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0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五、行政诉讼数量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(一)维持具体行政行为或者驳回原告诉讼请求数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9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(二)被依法纠错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(三)其他情形数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六、举报投诉数量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42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七、依申请公开信息收取的费用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9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八、机构建设和保障经费情况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1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（一）政府信息公开工作专门机构数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</w:t>
            </w:r>
          </w:p>
        </w:tc>
      </w:tr>
      <w:tr>
        <w:trPr>
          <w:trHeight w:val="43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（二）设置政府信息公开查阅点数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</w:t>
            </w:r>
          </w:p>
        </w:tc>
      </w:tr>
      <w:tr>
        <w:trPr>
          <w:trHeight w:val="414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（三）从事政府信息公开工作人员数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</w:t>
            </w:r>
          </w:p>
        </w:tc>
      </w:tr>
      <w:tr>
        <w:trPr>
          <w:trHeight w:val="41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1.专职人员数（不包括政府公报及政府网站工作人员数）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7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500" w:left="10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2.兼职人员数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3</w:t>
            </w:r>
          </w:p>
        </w:tc>
      </w:tr>
      <w:tr>
        <w:trPr>
          <w:trHeight w:val="723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（四）政府信息公开专项经费（不包括用于政府公报编辑管理及政</w:t>
            </w:r>
          </w:p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府网站建设维护等方面的经费）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386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（一）召开政府信息公开工作会议或专题会议数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</w:t>
            </w:r>
          </w:p>
        </w:tc>
      </w:tr>
      <w:tr>
        <w:trPr>
          <w:trHeight w:val="417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（二）举办各类培训班数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</w:t>
            </w:r>
          </w:p>
        </w:tc>
      </w:tr>
      <w:tr>
        <w:trPr>
          <w:trHeight w:val="487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leftChars="200" w:left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（三）接受培训人员数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</w:t>
            </w:r>
          </w:p>
        </w:tc>
      </w:tr>
    </w:tbl>
    <w:p>
      <w:pPr>
        <w:widowControl/>
        <w:spacing w:line="600" w:lineRule="exact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 xml:space="preserve">  单位负责人： 杨永和          审核人：杨如海             填报人：杨海</w:t>
      </w:r>
    </w:p>
    <w:p>
      <w:pPr>
        <w:widowControl/>
        <w:spacing w:line="600" w:lineRule="exact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 xml:space="preserve">  联系电话：0955—4811130                            填表日期： 2017年2月24日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7">
    <w:name w:val="Normal (Web)"/>
    <w:basedOn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51</TotalTime>
  <Application>Yozo_Office</Application>
  <Pages>8</Pages>
  <Words>3291</Words>
  <Characters>3414</Characters>
  <Lines>321</Lines>
  <Paragraphs>182</Paragraphs>
  <CharactersWithSpaces>3568</CharactersWithSpaces>
  <Company>微软用户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微软中国</dc:creator>
  <cp:lastModifiedBy>User</cp:lastModifiedBy>
  <cp:revision>5</cp:revision>
  <dcterms:created xsi:type="dcterms:W3CDTF">2017-02-28T06:20:00Z</dcterms:created>
  <dcterms:modified xsi:type="dcterms:W3CDTF">2017-03-06T06:11:07Z</dcterms:modified>
</cp:coreProperties>
</file>