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附件2-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lang w:eastAsia="zh-CN"/>
        </w:rPr>
        <w:t>自治区预算内统筹投资项目</w:t>
      </w: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  <w:t>绩效目标表</w:t>
      </w:r>
    </w:p>
    <w:bookmarkEnd w:id="0"/>
    <w:p>
      <w:pPr>
        <w:jc w:val="center"/>
        <w:rPr>
          <w:rFonts w:hint="default" w:ascii="Times New Roman" w:hAnsi="Times New Roman" w:eastAsia="方正楷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楷体_GBK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年度）</w:t>
      </w:r>
    </w:p>
    <w:tbl>
      <w:tblPr>
        <w:tblStyle w:val="19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38"/>
        <w:gridCol w:w="1937"/>
        <w:gridCol w:w="4737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中卫市海原县生活垃圾分类收集转运系统工程建设项目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下达地方或单位部门</w:t>
            </w:r>
          </w:p>
        </w:tc>
        <w:tc>
          <w:tcPr>
            <w:tcW w:w="6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海原县发展改革局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项目总投资（万元）</w:t>
            </w:r>
          </w:p>
        </w:tc>
        <w:tc>
          <w:tcPr>
            <w:tcW w:w="6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3702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3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本次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下达自治区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预算内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统筹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投资（万元）</w:t>
            </w:r>
          </w:p>
        </w:tc>
        <w:tc>
          <w:tcPr>
            <w:tcW w:w="6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标</w:t>
            </w:r>
          </w:p>
        </w:tc>
        <w:tc>
          <w:tcPr>
            <w:tcW w:w="94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完成年度建设目标任务。建设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3座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垃圾中转站及配套垃圾压缩转运设备等。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三级指标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支持项目个数（个）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竣工项目验收合格率（%）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年度预算内统筹资金及时下达率（%）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下达本次统筹预算金额（万元）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社会效益指标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推动居民生活环境改善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生态效益指标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有效提升辖区内生活垃圾处理及转运能力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项目支持对象满意度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过程管理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投资计划转发用时达标率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自治区预算内统筹投资支付率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总投资完成率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≤1%</w:t>
            </w:r>
          </w:p>
        </w:tc>
      </w:tr>
    </w:tbl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701" w:right="1474" w:bottom="1417" w:left="1587" w:header="851" w:footer="1134" w:gutter="0"/>
          <w:pgNumType w:fmt="decimal"/>
          <w:cols w:space="720" w:num="1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附件2-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lang w:eastAsia="zh-CN"/>
        </w:rPr>
        <w:t>自治区预算内统筹投资项目</w:t>
      </w: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  <w:t>绩效目标表</w:t>
      </w:r>
    </w:p>
    <w:p>
      <w:pPr>
        <w:jc w:val="center"/>
        <w:rPr>
          <w:rFonts w:hint="default" w:ascii="Times New Roman" w:hAnsi="Times New Roman" w:eastAsia="方正楷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年度）</w:t>
      </w:r>
    </w:p>
    <w:tbl>
      <w:tblPr>
        <w:tblStyle w:val="19"/>
        <w:tblW w:w="10132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38"/>
        <w:gridCol w:w="2021"/>
        <w:gridCol w:w="4341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海原县应急救援物资储备库项目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下达地方或单位部门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海原县发展改革局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项目总投资（万元）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本次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下达自治区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预算内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统筹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标</w:t>
            </w:r>
          </w:p>
        </w:tc>
        <w:tc>
          <w:tcPr>
            <w:tcW w:w="9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建筑面积1200平方米，其中：应急储备库1000平方米，一层框架结构。附属用房200平方米，配套安装智能化操作物资架等设备、吊车梁及院内地坪硬化等。完善应急物资保障体系，提升快速响应能力，筑牢安全防护底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一级指标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二级指标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三级指标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建设规模（平方米）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项目质量验收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项目建成投运时间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项目总投资（万元）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积极扩大有效投资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加强民生保障和社会治理能力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生态环境影响情况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应急救援物资储备保障能力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救援队伍及社会公众等服务对象满意度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投资计划转发用时达标率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自治区预算内统筹投资支付率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年度计划投资完成率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pgSz w:w="11907" w:h="16840"/>
          <w:pgMar w:top="1701" w:right="1474" w:bottom="1417" w:left="1587" w:header="851" w:footer="1134" w:gutter="0"/>
          <w:pgNumType w:fmt="decimal"/>
          <w:cols w:space="720" w:num="1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lang w:eastAsia="zh-CN"/>
        </w:rPr>
        <w:t>自治区预算内统筹投资项目</w:t>
      </w: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  <w:t>绩效目标表</w:t>
      </w:r>
    </w:p>
    <w:p>
      <w:pPr>
        <w:jc w:val="center"/>
        <w:rPr>
          <w:rFonts w:ascii="方正楷体_GBK" w:hAnsi="黑体" w:eastAsia="方正楷体_GBK"/>
          <w:sz w:val="30"/>
          <w:szCs w:val="30"/>
        </w:rPr>
      </w:pPr>
      <w:r>
        <w:rPr>
          <w:rFonts w:hint="eastAsia" w:ascii="方正楷体_GBK" w:hAnsi="黑体" w:eastAsia="方正楷体_GBK"/>
          <w:sz w:val="30"/>
          <w:szCs w:val="30"/>
        </w:rPr>
        <w:t>（</w:t>
      </w: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2026</w:t>
      </w:r>
      <w:r>
        <w:rPr>
          <w:rFonts w:hint="eastAsia" w:ascii="方正楷体_GBK" w:hAnsi="黑体" w:eastAsia="方正楷体_GBK"/>
          <w:sz w:val="30"/>
          <w:szCs w:val="30"/>
        </w:rPr>
        <w:t>年度）</w:t>
      </w:r>
    </w:p>
    <w:tbl>
      <w:tblPr>
        <w:tblStyle w:val="19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38"/>
        <w:gridCol w:w="2021"/>
        <w:gridCol w:w="4341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中卫市海原县公安局城关派出所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下达地方或单位部门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海原县发展改革局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项目总投资（万元）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本次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下达自治区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预算内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统筹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标</w:t>
            </w:r>
          </w:p>
        </w:tc>
        <w:tc>
          <w:tcPr>
            <w:tcW w:w="9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建设中卫市海原县公安局城关派出所，总建筑面积4097平方米。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三级指标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支持项目个数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项目质量验收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项目建成投运时间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项目总投资（万元）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积极扩大有效投资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社会效益指标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加强社会治理能力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生态效益指标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促进生态环境改善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可持续影响指标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推动经济高质量发展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过程管理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投资计划转发用时达标率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自治区预算内统筹投资支付率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≥9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年度计划投资完成率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lang w:eastAsia="zh-CN"/>
        </w:rPr>
        <w:t>自治区预算内统筹投资项目</w:t>
      </w: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  <w:t>绩效目标表</w:t>
      </w:r>
    </w:p>
    <w:p>
      <w:pPr>
        <w:jc w:val="center"/>
        <w:rPr>
          <w:rFonts w:ascii="方正楷体_GBK" w:hAnsi="黑体" w:eastAsia="方正楷体_GBK"/>
          <w:sz w:val="30"/>
          <w:szCs w:val="30"/>
        </w:rPr>
      </w:pPr>
      <w:r>
        <w:rPr>
          <w:rFonts w:hint="eastAsia" w:ascii="方正楷体_GBK" w:hAnsi="黑体" w:eastAsia="方正楷体_GBK"/>
          <w:sz w:val="30"/>
          <w:szCs w:val="30"/>
        </w:rPr>
        <w:t>（</w:t>
      </w: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2026</w:t>
      </w:r>
      <w:r>
        <w:rPr>
          <w:rFonts w:hint="eastAsia" w:ascii="方正楷体_GBK" w:hAnsi="黑体" w:eastAsia="方正楷体_GBK"/>
          <w:sz w:val="30"/>
          <w:szCs w:val="30"/>
        </w:rPr>
        <w:t>年度）</w:t>
      </w:r>
    </w:p>
    <w:tbl>
      <w:tblPr>
        <w:tblStyle w:val="19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38"/>
        <w:gridCol w:w="2021"/>
        <w:gridCol w:w="4341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海原县海城消防救援站建设项目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下达地方或单位部门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海原县发展改革局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项目总投资（万元）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本次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下达自治区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预算内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统筹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标</w:t>
            </w:r>
          </w:p>
        </w:tc>
        <w:tc>
          <w:tcPr>
            <w:tcW w:w="9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建设海原县海城消防救援站建设项目，总建筑面积2490平方米。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三级指标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支持项目个数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项目质量验收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项目建成投运时间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项目总投资（万元）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积极扩大有效投资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社会效益指标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加强社会治理能力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生态效益指标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促进生态环境改善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可持续影响指标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推动经济高质量发展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过程管理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投资计划转发用时达标率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自治区预算内统筹投资支付率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≥9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年度计划投资完成率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highlight w:val="none"/>
          <w:lang w:eastAsia="zh-CN"/>
        </w:rPr>
        <w:t>自治区预算内统筹投资项目</w:t>
      </w: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highlight w:val="none"/>
        </w:rPr>
        <w:t>绩效目标表</w:t>
      </w:r>
    </w:p>
    <w:p>
      <w:pPr>
        <w:jc w:val="center"/>
        <w:rPr>
          <w:rFonts w:ascii="方正楷体_GBK" w:hAnsi="黑体" w:eastAsia="方正楷体_GBK"/>
          <w:sz w:val="30"/>
          <w:szCs w:val="30"/>
          <w:highlight w:val="none"/>
        </w:rPr>
      </w:pPr>
      <w:r>
        <w:rPr>
          <w:rFonts w:hint="eastAsia" w:ascii="方正楷体_GBK" w:hAnsi="黑体" w:eastAsia="方正楷体_GBK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方正楷体_GBK" w:cs="Times New Roman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方正楷体_GBK" w:hAnsi="黑体" w:eastAsia="方正楷体_GBK"/>
          <w:sz w:val="30"/>
          <w:szCs w:val="30"/>
          <w:highlight w:val="none"/>
        </w:rPr>
        <w:t>年度）</w:t>
      </w:r>
    </w:p>
    <w:tbl>
      <w:tblPr>
        <w:tblStyle w:val="19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38"/>
        <w:gridCol w:w="2021"/>
        <w:gridCol w:w="4341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海原县西安镇菜园村基础设施建设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以工代赈项目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下达地方或单位部门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海原县发展改革局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项目总投资（万元）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本次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下达自治区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预算内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统筹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标</w:t>
            </w:r>
          </w:p>
        </w:tc>
        <w:tc>
          <w:tcPr>
            <w:tcW w:w="9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在海原县实施海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原县西安镇菜园村基础设施建设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2026年以工代赈项目支持实施农村中小型公益性基础设施工程，在确保劳务报酬发放金额不低于中央投资40%的基础上，尽可能进一步提高占比，广泛吸纳当地农村劳动力、城乡低收入人口和其他就业困难群体参与工程建设，实现就近就业增收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jc w:val="center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三级指标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数量指标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支持项目个数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质量指标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项目质量验收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时效指标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项目建成投运时间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成本指标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项目总投资（万元）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经济效益指标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积极扩大有效投资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加强社会治理能力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生态效益指标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促进生态环境改善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可持续影响指标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推动经济高质量发展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≥80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过程管理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投资计划转发用时达标率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自治区预算内统筹投资支付率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年度计划投资完成率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≤1%</w:t>
            </w:r>
          </w:p>
        </w:tc>
      </w:tr>
    </w:tbl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20"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7" w:h="16840"/>
      <w:pgMar w:top="1701" w:right="1474" w:bottom="1417" w:left="1587" w:header="851" w:footer="1134" w:gutter="0"/>
      <w:pgNumType w:fmt="decimal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4082" w:csb1="8A06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C1403"/>
    <w:rsid w:val="0E656D6D"/>
    <w:rsid w:val="12CE3DF4"/>
    <w:rsid w:val="13EC016E"/>
    <w:rsid w:val="1A9D2C67"/>
    <w:rsid w:val="1DC42DED"/>
    <w:rsid w:val="1E444E50"/>
    <w:rsid w:val="28706A38"/>
    <w:rsid w:val="29E520B6"/>
    <w:rsid w:val="2FF42326"/>
    <w:rsid w:val="340C0A05"/>
    <w:rsid w:val="369F215B"/>
    <w:rsid w:val="37BFCBFA"/>
    <w:rsid w:val="3B7471AE"/>
    <w:rsid w:val="3DED8E47"/>
    <w:rsid w:val="3EB5085B"/>
    <w:rsid w:val="3F5F6F2A"/>
    <w:rsid w:val="3FDF3198"/>
    <w:rsid w:val="411C7184"/>
    <w:rsid w:val="444C1403"/>
    <w:rsid w:val="4D6F25A2"/>
    <w:rsid w:val="4DFF5ACF"/>
    <w:rsid w:val="50F66576"/>
    <w:rsid w:val="523563D9"/>
    <w:rsid w:val="53AFB628"/>
    <w:rsid w:val="54832393"/>
    <w:rsid w:val="56A518C4"/>
    <w:rsid w:val="56F30BCC"/>
    <w:rsid w:val="575A1773"/>
    <w:rsid w:val="59BEB0F8"/>
    <w:rsid w:val="5BFABB04"/>
    <w:rsid w:val="5C9C5B12"/>
    <w:rsid w:val="5DF39424"/>
    <w:rsid w:val="5DFF14C7"/>
    <w:rsid w:val="5F3FE928"/>
    <w:rsid w:val="5F7D6C8E"/>
    <w:rsid w:val="5FF2DE06"/>
    <w:rsid w:val="6599604A"/>
    <w:rsid w:val="69CBF514"/>
    <w:rsid w:val="6BE16AA6"/>
    <w:rsid w:val="6DBD1D84"/>
    <w:rsid w:val="6DFBA7B5"/>
    <w:rsid w:val="6F7DFB2E"/>
    <w:rsid w:val="6FFD25C1"/>
    <w:rsid w:val="712D4285"/>
    <w:rsid w:val="75EF75EB"/>
    <w:rsid w:val="78296AEE"/>
    <w:rsid w:val="79DF4EAD"/>
    <w:rsid w:val="7BEB47AD"/>
    <w:rsid w:val="7D8B5D05"/>
    <w:rsid w:val="7DB70A9B"/>
    <w:rsid w:val="7DFB67C0"/>
    <w:rsid w:val="7F8FBC5D"/>
    <w:rsid w:val="7FA7D5F1"/>
    <w:rsid w:val="7FBDC40B"/>
    <w:rsid w:val="7FCF82DD"/>
    <w:rsid w:val="7FD707C7"/>
    <w:rsid w:val="7FE693BA"/>
    <w:rsid w:val="7FF30653"/>
    <w:rsid w:val="7FF7C133"/>
    <w:rsid w:val="7FFF36E2"/>
    <w:rsid w:val="8BFC45D1"/>
    <w:rsid w:val="B7BFCD1B"/>
    <w:rsid w:val="B9DFFB89"/>
    <w:rsid w:val="BDDF4714"/>
    <w:rsid w:val="BFBA64B8"/>
    <w:rsid w:val="CBEF2350"/>
    <w:rsid w:val="DCFC6E84"/>
    <w:rsid w:val="DF693A70"/>
    <w:rsid w:val="DF6F292F"/>
    <w:rsid w:val="DF7AE362"/>
    <w:rsid w:val="DFF60CD4"/>
    <w:rsid w:val="DFFD66A3"/>
    <w:rsid w:val="DFFF4634"/>
    <w:rsid w:val="E53FB4F1"/>
    <w:rsid w:val="E6F77F63"/>
    <w:rsid w:val="EBFBAD25"/>
    <w:rsid w:val="EFEFF44E"/>
    <w:rsid w:val="EFFB3255"/>
    <w:rsid w:val="EFFC31F0"/>
    <w:rsid w:val="F76FAB3B"/>
    <w:rsid w:val="F9FF7851"/>
    <w:rsid w:val="FBF65DA0"/>
    <w:rsid w:val="FBFAF7AC"/>
    <w:rsid w:val="FBFF38F0"/>
    <w:rsid w:val="FCFF7684"/>
    <w:rsid w:val="FCFF9D39"/>
    <w:rsid w:val="FED74CD7"/>
    <w:rsid w:val="FF5AA948"/>
    <w:rsid w:val="FFD2F464"/>
    <w:rsid w:val="FFDB0A1E"/>
    <w:rsid w:val="FFF77954"/>
    <w:rsid w:val="FFFB1886"/>
    <w:rsid w:val="FFFCFD28"/>
    <w:rsid w:val="FFFE2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widowControl w:val="0"/>
      <w:spacing w:before="100" w:beforeLines="100" w:line="560" w:lineRule="exact"/>
      <w:ind w:left="-160" w:leftChars="-50" w:firstLine="964" w:firstLineChars="200"/>
      <w:outlineLvl w:val="1"/>
    </w:pPr>
    <w:rPr>
      <w:rFonts w:ascii="黑体" w:hAnsi="黑体" w:eastAsia="黑体"/>
      <w:bCs/>
      <w:color w:val="000000"/>
      <w:kern w:val="0"/>
      <w:sz w:val="30"/>
      <w:szCs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kern w:val="0"/>
      <w:sz w:val="20"/>
    </w:rPr>
  </w:style>
  <w:style w:type="paragraph" w:customStyle="1" w:styleId="3">
    <w:name w:val="_Style 2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7">
    <w:name w:val="Body Text"/>
    <w:basedOn w:val="1"/>
    <w:qFormat/>
    <w:uiPriority w:val="0"/>
    <w:rPr>
      <w:szCs w:val="20"/>
    </w:rPr>
  </w:style>
  <w:style w:type="paragraph" w:styleId="8">
    <w:name w:val="Body Text Indent"/>
    <w:basedOn w:val="1"/>
    <w:next w:val="1"/>
    <w:qFormat/>
    <w:uiPriority w:val="0"/>
    <w:pPr>
      <w:adjustRightInd w:val="0"/>
      <w:spacing w:after="120" w:afterLines="0"/>
      <w:ind w:left="420" w:leftChars="200"/>
      <w:textAlignment w:val="baseline"/>
    </w:pPr>
    <w:rPr>
      <w:rFonts w:ascii="Times New Roman" w:hAnsi="Times New Roman"/>
      <w:szCs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paragraph" w:styleId="12">
    <w:name w:val="footnote text"/>
    <w:basedOn w:val="1"/>
    <w:qFormat/>
    <w:uiPriority w:val="0"/>
    <w:pPr>
      <w:snapToGrid w:val="0"/>
    </w:pPr>
    <w:rPr>
      <w:sz w:val="18"/>
      <w:szCs w:val="20"/>
    </w:rPr>
  </w:style>
  <w:style w:type="paragraph" w:styleId="13">
    <w:name w:val="Body Text Indent 3"/>
    <w:basedOn w:val="1"/>
    <w:qFormat/>
    <w:uiPriority w:val="0"/>
    <w:pPr>
      <w:tabs>
        <w:tab w:val="left" w:pos="2100"/>
      </w:tabs>
      <w:spacing w:line="480" w:lineRule="exact"/>
      <w:ind w:left="1264" w:leftChars="100" w:hanging="948" w:hangingChars="300"/>
    </w:pPr>
    <w:rPr>
      <w:bCs/>
    </w:rPr>
  </w:style>
  <w:style w:type="paragraph" w:styleId="14">
    <w:name w:val="Body Text 2"/>
    <w:basedOn w:val="1"/>
    <w:next w:val="1"/>
    <w:qFormat/>
    <w:uiPriority w:val="0"/>
    <w:pPr>
      <w:spacing w:after="120" w:afterLines="0" w:afterAutospacing="0" w:line="480" w:lineRule="auto"/>
    </w:pPr>
    <w:rPr>
      <w:sz w:val="21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7">
    <w:name w:val="Body Text First Indent"/>
    <w:basedOn w:val="7"/>
    <w:next w:val="7"/>
    <w:qFormat/>
    <w:uiPriority w:val="0"/>
    <w:pPr>
      <w:suppressLineNumbers/>
      <w:suppressAutoHyphens/>
      <w:topLinePunct/>
      <w:ind w:firstLine="420" w:firstLineChars="100"/>
    </w:pPr>
  </w:style>
  <w:style w:type="paragraph" w:styleId="18">
    <w:name w:val="Body Text First Indent 2"/>
    <w:basedOn w:val="8"/>
    <w:next w:val="9"/>
    <w:qFormat/>
    <w:uiPriority w:val="0"/>
    <w:pPr>
      <w:widowControl/>
      <w:spacing w:before="200" w:beforeLines="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styleId="21">
    <w:name w:val="page number"/>
    <w:basedOn w:val="20"/>
    <w:qFormat/>
    <w:uiPriority w:val="0"/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paragraph" w:customStyle="1" w:styleId="23">
    <w:name w:val="正文（缩进）"/>
    <w:basedOn w:val="1"/>
    <w:qFormat/>
    <w:uiPriority w:val="0"/>
    <w:pPr>
      <w:spacing w:line="240" w:lineRule="auto"/>
      <w:ind w:firstLine="480" w:firstLineChars="200"/>
      <w:jc w:val="left"/>
    </w:pPr>
    <w:rPr>
      <w:rFonts w:eastAsia="Times New Roman" w:cs="Times New Roman"/>
      <w:color w:val="000000"/>
      <w:kern w:val="0"/>
      <w:szCs w:val="24"/>
      <w:lang w:eastAsia="en-US" w:bidi="en-US"/>
    </w:rPr>
  </w:style>
  <w:style w:type="character" w:customStyle="1" w:styleId="24">
    <w:name w:val="font21"/>
    <w:basedOn w:val="2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5">
    <w:name w:val="font81"/>
    <w:basedOn w:val="20"/>
    <w:qFormat/>
    <w:uiPriority w:val="0"/>
    <w:rPr>
      <w:rFonts w:hint="eastAsia" w:ascii="宋体" w:hAnsi="宋体" w:eastAsia="宋体" w:cs="宋体"/>
      <w:color w:val="000000"/>
      <w:sz w:val="84"/>
      <w:szCs w:val="84"/>
      <w:u w:val="none"/>
    </w:rPr>
  </w:style>
  <w:style w:type="character" w:customStyle="1" w:styleId="26">
    <w:name w:val="font91"/>
    <w:basedOn w:val="20"/>
    <w:qFormat/>
    <w:uiPriority w:val="0"/>
    <w:rPr>
      <w:rFonts w:hint="default" w:ascii="Times New Roman" w:hAnsi="Times New Roman" w:cs="Times New Roman"/>
      <w:color w:val="000000"/>
      <w:sz w:val="84"/>
      <w:szCs w:val="84"/>
      <w:u w:val="none"/>
    </w:rPr>
  </w:style>
  <w:style w:type="character" w:customStyle="1" w:styleId="27">
    <w:name w:val="font11"/>
    <w:basedOn w:val="20"/>
    <w:qFormat/>
    <w:uiPriority w:val="0"/>
    <w:rPr>
      <w:rFonts w:hint="default" w:ascii="Times New Roman" w:hAnsi="Times New Roman" w:cs="Times New Roman"/>
      <w:color w:val="000000"/>
      <w:sz w:val="84"/>
      <w:szCs w:val="84"/>
      <w:u w:val="none"/>
    </w:rPr>
  </w:style>
  <w:style w:type="character" w:customStyle="1" w:styleId="28">
    <w:name w:val="font01"/>
    <w:basedOn w:val="20"/>
    <w:qFormat/>
    <w:uiPriority w:val="0"/>
    <w:rPr>
      <w:rFonts w:hint="eastAsia" w:ascii="宋体" w:hAnsi="宋体" w:eastAsia="宋体" w:cs="宋体"/>
      <w:color w:val="000000"/>
      <w:sz w:val="84"/>
      <w:szCs w:val="84"/>
      <w:u w:val="none"/>
    </w:rPr>
  </w:style>
  <w:style w:type="character" w:customStyle="1" w:styleId="29">
    <w:name w:val="font31"/>
    <w:basedOn w:val="20"/>
    <w:qFormat/>
    <w:uiPriority w:val="0"/>
    <w:rPr>
      <w:rFonts w:hint="eastAsia" w:ascii="宋体" w:hAnsi="宋体" w:eastAsia="宋体" w:cs="宋体"/>
      <w:color w:val="000000"/>
      <w:sz w:val="84"/>
      <w:szCs w:val="84"/>
      <w:u w:val="none"/>
    </w:rPr>
  </w:style>
  <w:style w:type="paragraph" w:customStyle="1" w:styleId="30">
    <w:name w:val="正文+2"/>
    <w:basedOn w:val="1"/>
    <w:qFormat/>
    <w:uiPriority w:val="0"/>
    <w:pPr>
      <w:tabs>
        <w:tab w:val="left" w:pos="640"/>
      </w:tabs>
    </w:pPr>
    <w:rPr>
      <w:rFonts w:ascii="Calibri" w:hAnsi="Calibri" w:eastAsia="宋体" w:cs="黑体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2020-04-15T01:23:00Z</dcterms:created>
  <dc:creator>李昊宁</dc:creator>
  <cp:lastModifiedBy>kylin</cp:lastModifiedBy>
  <cp:lastPrinted>2025-07-03T17:02:00Z</cp:lastPrinted>
  <dcterms:modified xsi:type="dcterms:W3CDTF">2026-04-17T10:01:16Z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7E641983A7F4BDBA6C94E169720189B8</vt:lpwstr>
  </property>
</Properties>
</file>