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FD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海原县菌菇产业示范村培育项目</w:t>
      </w:r>
    </w:p>
    <w:p w14:paraId="2844BA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14273637">
      <w:pPr>
        <w:rPr>
          <w:rFonts w:hint="eastAsia"/>
          <w:sz w:val="32"/>
          <w:szCs w:val="32"/>
        </w:rPr>
      </w:pPr>
    </w:p>
    <w:p w14:paraId="33AE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海原县菌菇产业示范村培育项目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47A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建设规模及内容</w:t>
      </w:r>
    </w:p>
    <w:p w14:paraId="32588BEA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FFFFFF" w:sz="0" w:space="30"/>
          <w:right w:val="none" w:color="auto" w:sz="0" w:space="5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lang w:val="en-US" w:eastAsia="zh-CN"/>
        </w:rPr>
        <w:t>（一）建设规模：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贾塘乡黄坪村用地12916.2平方米（约合19.37亩），建筑面积6810平方米；郑旗乡撒台村用地4992.3平方米（约合7.49亩），建筑面积2840平方米；关桥乡方堡村用地6025.6平方米（约合9.04亩），建筑面积2740平方米</w:t>
      </w:r>
      <w:r>
        <w:rPr>
          <w:rFonts w:hint="eastAsia" w:eastAsia="仿宋_GB2312" w:cs="Times New Roman"/>
          <w:sz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总投资969.15万元。</w:t>
      </w:r>
    </w:p>
    <w:p w14:paraId="548EA6FD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FFFFFF" w:sz="0" w:space="30"/>
          <w:right w:val="none" w:color="auto" w:sz="0" w:space="5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lang w:val="en-US" w:eastAsia="zh-CN"/>
        </w:rPr>
        <w:t xml:space="preserve">（二）建设内容：1. 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黄坪村：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新建标准化菌类种植拱棚15栋，总建筑面积为6710㎡，其中：30m长X11m宽拱棚7栋、每栋面积330㎡，共2310㎡</w:t>
      </w:r>
      <w:r>
        <w:rPr>
          <w:rFonts w:hint="eastAsia" w:eastAsia="仿宋_GB2312" w:cs="Times New Roman"/>
          <w:sz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50m长X11m宽拱棚8栋、每栋面积550㎡，共4400㎡；采购成品冷库1栋100㎡；经采用三角网法土石方计算，场地最小高程为1822.413m,最大高程为1827.465m,土方平衡高度为1824.929m,场地平整土方量为5035.32立方米，土方均为场内转运；新建室外5米宽砂石路面270米，500立方米调蓄水池1座，安装一体化泵站1座；新建室外40U型排水渠450米，30U型排水渠686米，敷设DN500双壁波纹排水管100m（接园区外排水渠）；配套安装棚内菇架2243.22㎡，棚内页岩烧结砖地面铺装2655.2㎡；配套安装园区各单体棚内物联网智能监测系统15套，包括空气温湿度传感器、光照传感器、土壤温湿度传感器、二氧化碳传感器（型号：SNSR-XMZN-ZNB），12V3A电源适配器（型号：XMZN-DY-12V1A），LED显示屏3*3（型号：LED-X3）；物联网智能控制系统15套，包括内外遮阳控制器（型号：XMZN-ZY-0101），卷膜器控制器（型号：XMZN-WKJ-0101），卷帘机控制器（型号XMZN-WKJ-0101），备用控制器（型号：XMZN-BY-0101），有线解码器（型号：DECODER-PV-PB），2寸电磁阀（通径：XMZN-PAS50）；室外给水、电气等配套工程。</w:t>
      </w:r>
    </w:p>
    <w:p w14:paraId="6CB2E295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FFFFFF" w:sz="0" w:space="30"/>
          <w:right w:val="none" w:color="auto" w:sz="0" w:space="5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2.撒台村：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新建标准化菌类种植拱棚6栋，总建筑面积为2640㎡，其中：30m长X11m宽拱棚3栋、每栋面积330㎡，共990㎡；50m长X11m宽拱棚3栋、每栋面积550㎡，共1650㎡；采购成品冷库1栋100㎡，成品烘干房1栋100㎡；经采用三角网法土石方计算，场地最小高程为1584.063m,最大高程为1585.632m,土方平衡高度为1585.312m,场地平整土方量为495.22立方米，土方均为场内转运；新建室外5米宽砂石路面92米，新建200立方米调蓄水池1座及安装一体化泵站1座；新建室外40U型排水渠74米，30U型排水渠257米；配套安装棚内菇架882㎡，棚内页岩烧结砖地面铺装1044㎡；配套安装园区各单体棚内物联网智能监测系统6套，包括空气温湿度传感器、光照传感器、土壤温湿度传感器、二氧化碳传感器（型号：SNSR-XMZN-ZNB），12V3A电源适配器（型号：XMZN-DY-12V1A），LED显示屏3*3（型号：LED-X3）；物联网智能控制系统6套，包括内外遮阳控制器（型号：XMZN-ZY-0101），卷膜器控制器（型号：XMZN-WKJ-0101），卷帘机控制器（型号XMZN-WKJ-0101），备用控制器（型号：XMZN-BY-0101），有线解码器（型号：DECODER-PV-PB），2寸电磁阀（通径：XMZN-PAS50）；室外给水、电气等配套工程。</w:t>
      </w:r>
    </w:p>
    <w:p w14:paraId="78CD2764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FFFFFF" w:sz="0" w:space="30"/>
          <w:right w:val="none" w:color="auto" w:sz="0" w:space="5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3.方堡村：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新建标准化菌类种植拱棚8栋，总建筑面积为2640㎡，其中：30m长X11m宽拱棚8栋、每栋面积330㎡，共2640㎡；采购成品冷库1栋100㎡；经采用三角网法土石方计算，场地最小高程为1613.684m,最大高程为1616.181m,土方平衡高度为1614.252m,场地平整（含地面附着物拆除）土方量为1497.12立方米，土方均为场内转运；新建室外5米宽砂石路面220米，新建200方调蓄水池1座及安装一体化泵站1座；新建40U型排水渠273米，30U型排水渠220米，砌筑（3.0m*2.8m*4.5m）竖井一座，敷设DN500双壁波纹排水管60m（接园区外排水沟）；配套安装棚内菇架870.24㎡，棚内页岩烧结砖地面铺装1030.4㎡；配套安装园区各单体棚内物联网智能监测系统8套，包括空气温湿度传感器、光照传感器、土壤温湿度传感器、二氧化碳传感器（型号：SNSR-XMZN-ZNB），12V3A电源适配器（型号：XMZN-DY-12V1A），LED显示屏3*3（型号：LED-X3）；物联网智能控制系统8套，包括内外遮阳控制器（型号：XMZN-ZY-0101），卷膜器控制器（型号：XMZN-WKJ-0101），卷帘机控制器（型号XMZN-WKJ-0101），备用控制器（型号：XMZN-BY-0101），有线解码器（型号：DECODER-PV-PB），2寸电磁阀（通径：XMZN-PAS50）；室外给水、电气等配套工程。</w:t>
      </w:r>
    </w:p>
    <w:p w14:paraId="14387878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FFFFFF" w:sz="0" w:space="30"/>
          <w:right w:val="none" w:color="auto" w:sz="0" w:space="5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三、建设资金</w:t>
      </w:r>
    </w:p>
    <w:p w14:paraId="29A9E2B9">
      <w:pPr>
        <w:adjustRightInd w:val="0"/>
        <w:snapToGrid w:val="0"/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项目概算总投资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969.15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其中：工程费用910.00万元、其他费用59.15万元。</w:t>
      </w:r>
    </w:p>
    <w:p w14:paraId="475DADE7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建设地点</w:t>
      </w:r>
    </w:p>
    <w:p w14:paraId="0D65C5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海原县贾塘乡黄坪村、郑旗乡撒台村、关桥乡方堡村。</w:t>
      </w:r>
      <w:bookmarkStart w:id="0" w:name="OLE_LINK8"/>
    </w:p>
    <w:p w14:paraId="6D0B0A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五、项目管理</w:t>
      </w:r>
    </w:p>
    <w:p w14:paraId="3BB9C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项目从立项审批、工程建设、资金管理、竣工验收等各个环节严格按照项目建设管理程序运作，严格 “四制”管理、资格审查，特别是在建设过程中，全程进行监管，实施“法人负责，监理控制，施工保证，政府监督”四级质量保障机制，确保项目建设规范运作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310B2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六、公示时间</w:t>
      </w:r>
    </w:p>
    <w:p w14:paraId="57BD5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年7月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日至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年10月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日</w:t>
      </w:r>
    </w:p>
    <w:p w14:paraId="4CD57BC8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黑体" w:hAnsi="黑体" w:eastAsia="黑体" w:cstheme="minorBidi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Cs/>
          <w:kern w:val="2"/>
          <w:sz w:val="32"/>
          <w:szCs w:val="32"/>
          <w:lang w:val="en-US" w:eastAsia="zh-CN" w:bidi="ar-SA"/>
        </w:rPr>
        <w:t>七、监督电话</w:t>
      </w:r>
    </w:p>
    <w:p w14:paraId="6E12722C">
      <w:pPr>
        <w:adjustRightInd w:val="0"/>
        <w:snapToGrid w:val="0"/>
        <w:spacing w:line="600" w:lineRule="exact"/>
        <w:ind w:firstLine="64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公示期间如有异议请及时拨打如下监督电话：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0955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-4011297</w:t>
      </w:r>
    </w:p>
    <w:p w14:paraId="17E8089A">
      <w:pPr>
        <w:adjustRightInd w:val="0"/>
        <w:snapToGrid w:val="0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海原县菌菇产业示范村培育项目开工前公示</w:t>
      </w:r>
    </w:p>
    <w:p w14:paraId="02717259">
      <w:pPr>
        <w:pStyle w:val="2"/>
        <w:rPr>
          <w:rFonts w:hint="default"/>
          <w:lang w:val="en-US" w:eastAsia="zh-CN"/>
        </w:rPr>
      </w:pPr>
    </w:p>
    <w:p w14:paraId="5E68AB93">
      <w:pPr>
        <w:pStyle w:val="5"/>
        <w:jc w:val="both"/>
        <w:rPr>
          <w:rFonts w:hint="eastAsia"/>
          <w:lang w:val="en-US" w:eastAsia="zh-CN"/>
        </w:rPr>
      </w:pPr>
    </w:p>
    <w:p w14:paraId="45AC4676">
      <w:pPr>
        <w:pStyle w:val="5"/>
        <w:rPr>
          <w:rFonts w:hint="eastAsia"/>
          <w:lang w:val="en-US" w:eastAsia="zh-CN"/>
        </w:rPr>
      </w:pPr>
    </w:p>
    <w:p w14:paraId="7576D64F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</w:p>
    <w:p w14:paraId="6B4E9E77">
      <w:pPr>
        <w:ind w:firstLine="3840" w:firstLineChars="1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28" w:right="1361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A0AF6"/>
    <w:rsid w:val="00AD1DC7"/>
    <w:rsid w:val="4C6F2CC0"/>
    <w:rsid w:val="4C991AEB"/>
    <w:rsid w:val="50BA0AF6"/>
    <w:rsid w:val="51CD2D62"/>
    <w:rsid w:val="5503317B"/>
    <w:rsid w:val="5A992793"/>
    <w:rsid w:val="62747347"/>
    <w:rsid w:val="6B290F13"/>
    <w:rsid w:val="6FE0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autoRedefine/>
    <w:qFormat/>
    <w:uiPriority w:val="0"/>
    <w:pPr>
      <w:spacing w:line="360" w:lineRule="auto"/>
      <w:ind w:firstLine="420"/>
    </w:pPr>
    <w:rPr>
      <w:sz w:val="28"/>
      <w:szCs w:val="21"/>
    </w:rPr>
  </w:style>
  <w:style w:type="paragraph" w:styleId="3">
    <w:name w:val="Body Text"/>
    <w:basedOn w:val="1"/>
    <w:next w:val="4"/>
    <w:qFormat/>
    <w:uiPriority w:val="0"/>
    <w:pPr>
      <w:contextualSpacing/>
    </w:pPr>
    <w:rPr>
      <w:b/>
    </w:rPr>
  </w:style>
  <w:style w:type="paragraph" w:styleId="4">
    <w:name w:val="Body Text 2"/>
    <w:basedOn w:val="1"/>
    <w:qFormat/>
    <w:uiPriority w:val="0"/>
    <w:rPr>
      <w:rFonts w:ascii="宋体"/>
      <w:kern w:val="28"/>
      <w:sz w:val="24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1669</Words>
  <Characters>2311</Characters>
  <Lines>0</Lines>
  <Paragraphs>0</Paragraphs>
  <TotalTime>0</TotalTime>
  <ScaleCrop>false</ScaleCrop>
  <LinksUpToDate>false</LinksUpToDate>
  <CharactersWithSpaces>2314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2025-07-24T00:55:00Z</dcterms:created>
  <dc:creator>马义</dc:creator>
  <cp:lastModifiedBy>马义</cp:lastModifiedBy>
  <dcterms:modified xsi:type="dcterms:W3CDTF">2025-07-25T09:10:22Z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434F33C40FFC4E0685EDD71D3A066D0C_13</vt:lpwstr>
  </property>
  <property fmtid="{D5CDD505-2E9C-101B-9397-08002B2CF9AE}" pid="4" name="KSOTemplateDocerSaveRecord">
    <vt:lpwstr>eyJoZGlkIjoiMzdmMjM3MzMyZDk5YzQ1MDUyZTUwYmU1ODYyOWM0NWEiLCJ1c2VySWQiOiI1MjMxNjA3MTcifQ==</vt:lpwstr>
  </property>
</Properties>
</file>