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  <w:lang w:val="en-US" w:eastAsia="zh-CN"/>
        </w:rPr>
        <w:t>海原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年农产品质量安全监管项目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br w:type="textWrapping"/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实施方案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textAlignment w:val="auto"/>
        <w:rPr>
          <w:rFonts w:hint="default" w:ascii="Nimbus Roman No9 L" w:hAnsi="Nimbus Roman No9 L" w:eastAsia="楷体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为深入贯彻落实习近平总书记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关于农产品质量安全“四个最严”“产出来”“管出来”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指示精神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农产品质量安全治理体系和治理能力，保障绿色优质农产品有效供给，特制定本方案。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Nimbus Roman No9 L" w:hAnsi="Nimbus Roman No9 L" w:eastAsia="黑体" w:cs="Nimbus Roman No9 L"/>
          <w:bCs/>
          <w:sz w:val="32"/>
          <w:szCs w:val="32"/>
        </w:rPr>
      </w:pPr>
      <w:r>
        <w:rPr>
          <w:rFonts w:hint="default" w:ascii="Nimbus Roman No9 L" w:hAnsi="Nimbus Roman No9 L" w:eastAsia="黑体" w:cs="Nimbus Roman No9 L"/>
          <w:bCs/>
          <w:sz w:val="32"/>
          <w:szCs w:val="32"/>
        </w:rPr>
        <w:t>一、</w:t>
      </w:r>
      <w:r>
        <w:rPr>
          <w:rFonts w:hint="default" w:ascii="Nimbus Roman No9 L" w:hAnsi="Nimbus Roman No9 L" w:eastAsia="黑体" w:cs="Nimbus Roman No9 L"/>
          <w:bCs/>
          <w:sz w:val="32"/>
          <w:szCs w:val="32"/>
          <w:lang w:eastAsia="zh-CN"/>
        </w:rPr>
        <w:t>总体思路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以品种培优、品质提升、品牌打造和标准化生产为导向，坚持统筹发展和安全，“守底线”“拉高线”同步推，“保安全”“提品质”一起抓，确保“治违禁 控药残 促提升”三年行动取得更明显成效，不断巩固农产品质量安全稳中向好态势，努力护航农业农村高质量发展，确保人民群众“舌尖上的安全”。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二、主要目标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全县主要农产品监测合格率稳定在98%以上，确保不发生重大农产品质量安全事件。主要农业投入品质量安全抽检合格率达到95%以上，“治违禁 控药残 促提升”三年行动顺利通过自治区和国家考核验收。大力推进现代农业全产业链标准化建设，进一步提升农业标准化生产水平和农产品质量效益。全面推进农产品承诺达标合格证制度，落实乡镇网格化监管职责，进一步完善监管机制，提升监管能力和治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Nimbus Roman No9 L" w:hAnsi="Nimbus Roman No9 L" w:eastAsia="黑体" w:cs="Nimbus Roman No9 L"/>
          <w:bCs/>
          <w:sz w:val="32"/>
          <w:szCs w:val="32"/>
        </w:rPr>
      </w:pPr>
      <w:r>
        <w:rPr>
          <w:rFonts w:hint="default" w:ascii="Nimbus Roman No9 L" w:hAnsi="Nimbus Roman No9 L" w:eastAsia="黑体" w:cs="Nimbus Roman No9 L"/>
          <w:bCs/>
          <w:sz w:val="32"/>
          <w:szCs w:val="32"/>
        </w:rPr>
        <w:t>三、实施内容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（一）农产品质量安全监测（13万元）。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海原县辖区内蔬菜产品、水果产品等农产品进行农药残留检验检测。全年共抽检农产品样品300批次，抽检任务于2024年10月底前完成。对农产品质量安全检测室在检测过程中产生的废液、废水、废气等安全处置，强化有毒有害物质存储、检验检测仪器设备保养维修维护、检定校准、更新完善、安全防护、人员培训、基地抽样费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农产品质量安全中心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 任 人：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张斯曼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（二）农产品质量安全专项整治（3万元）。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组织开展春、秋两季种子、化肥、农药、兽药等农资市场专项监督检查活动。组织开展农资打假科普宣传与放心农资下乡进村活动。对“治违禁 控药残 促提升”三年行动实施效果进行绩效评价，重点对三年行动要求的农兽药经营管理、标准化生产、承诺达标合格证制度、投入品购买使用记录等方面进行查漏补缺，确保通过国家和自治区考核验收。组织开展《农产品质量安全法》宣传及农产品质量安全应急处置、监督检查、检验检测等培训、宣传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农业综合执法大队、农产品质量安全中心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 任 人：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马军、张斯曼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（三）农产品及农业投入品质量追溯平台运维（2万元）。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对已建设的农业投入品追溯平台进行运维，开展培训、数据上传、审核、对接及系统维护等服务，保障系统正常运转。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农产品质量安全中心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 任 人：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张斯曼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（四）承诺达标电子合格证示范推广（20万元）。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持续推行“合格证+检贴联动”电子合格证模式，构建统一、规范、多级联动的信息化监管体系。2024年新建示范点10个，对企业购置电子合格证开具设备采取“以奖代补”的形式进行补贴，每个示范点奖补2万元。对农产品生产经营主体实施信息化巡查监管、抽样检测等，实时采集监管数据、即时上传，实现对农产品的产地环境、生产主体情况、投入品使用情况等监管信息痕迹化管理。资金用于补充设备、试剂、耗材等，支持信息化巡查监管运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农产品质量安全中心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 任 人：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张斯曼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（五）提升乡镇网格化监管水平（12万元）。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强化乡镇农产品质量安全监管责任落实，通过配备“合格证+检贴联动”设备、完善制度及台账，落实隐患排查、用药指导、信息报送、公示公开、信用评级等工作。主要针对产业发展大镇配备检测设备，开展培训，及时解决食用农产品进入市场、商超等需要开具承诺达标合格证的问题。在全县通过以奖代补的形式建立6个监管站示范点，每个示范点奖补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农产品质量安全中心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 任 人：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张斯曼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（六）农产品标准化生产基地建设（10万元）。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展自治区现代农业全产业链标准化示范基地创建，建立农业特色产业全产业链标准体系，提升基地按标生产能力，加强产品质量安全监管，打造绿色优质农产品，提升辐射带动作用和综合效益。创建自治区现代农业全产业链标准化示范基地1个，经自治区农业农村厅审定并命名后，以奖代补10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农产品质量安全中心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 任 人：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张斯曼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Nimbus Roman No9 L" w:hAnsi="Nimbus Roman No9 L" w:eastAsia="黑体" w:cs="Nimbus Roman No9 L"/>
          <w:sz w:val="32"/>
          <w:lang w:val="en-US" w:eastAsia="zh-CN"/>
        </w:rPr>
      </w:pPr>
      <w:r>
        <w:rPr>
          <w:rFonts w:hint="default" w:ascii="Nimbus Roman No9 L" w:hAnsi="Nimbus Roman No9 L" w:eastAsia="黑体" w:cs="Nimbus Roman No9 L"/>
          <w:sz w:val="32"/>
          <w:lang w:val="en-US" w:eastAsia="zh-CN"/>
        </w:rPr>
        <w:t>四、资金计划及来源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项目资金共计60万元，资金来源为提前下达2024年第一批自治区财政支农项目资金。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五</w:t>
      </w:r>
      <w:r>
        <w:rPr>
          <w:rFonts w:hint="default" w:ascii="Nimbus Roman No9 L" w:hAnsi="Nimbus Roman No9 L" w:eastAsia="黑体" w:cs="Nimbus Roman No9 L"/>
          <w:sz w:val="32"/>
          <w:szCs w:val="32"/>
        </w:rPr>
        <w:t>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（一）加强组织领导，确保项目落实。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为保障2024年农产品质量安全监管项目实施，成立县农业农村局项目领导小组。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组  长：郭建巍     农业农村局局长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副组长：蒙文瑞     农业农村局副局长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成  员：马  军     农业综合执法大队队长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6" w:firstLineChars="600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张斯曼     农产品质量安全中心主任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领导小组要加强对项目实施的组织领导、综合协调、监督检查，制定详细且具有可操作性的项目实施方案，明确项目实施内容、资金使用环节及标准、牵头部门及项目考核验收等工作。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（二）严格资金使用，规范项目管理。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各责任单位要严格财务管理制度和纪律，强化内控管理，按照项目执行要求，明确标准、规范使用，确保资金专款专用。要坚持效率与效益并举，在加快项目预算支出进度的同时，提高预算支出的有效性，既要把钱及时花出去，更要把钱花好，确保财政资金使用的安全性、规范性和效益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（三）加快实施进度，强化项目质量。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明确项目责任人，按照项目实施方案，对标项目执行时间节点，切实加快项目执行和资金支付进度，确保2024年12月底前完成全部项目实施内容，资金支付零结余。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（四）加强督导检查，强化绩效评估。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各相关项目实施单位要跟进督促检查，严格把控项目建设质量。要加强项目执行信息调度，及时总结项目实施工作中好经验好做法，真实客观评价项目实施效果，查找项目实施过程中存在的问题，提出改进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24" w:leftChars="304" w:right="0" w:rightChars="0" w:hanging="1264" w:hangingChars="400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8" w:firstLineChars="200"/>
        <w:textAlignment w:val="auto"/>
        <w:rPr>
          <w:rFonts w:hint="default" w:ascii="仿宋_GB2312" w:hAnsi="仿宋_GB2312" w:eastAsia="仿宋_GB2312" w:cs="仿宋_GB2312"/>
          <w:b w:val="0"/>
          <w:w w:val="9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w w:val="90"/>
          <w:kern w:val="2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hAnsi="仿宋_GB2312" w:eastAsia="仿宋_GB2312" w:cs="仿宋_GB2312"/>
          <w:b w:val="0"/>
          <w:w w:val="9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w w:val="90"/>
          <w:kern w:val="2"/>
          <w:sz w:val="32"/>
          <w:szCs w:val="32"/>
          <w:lang w:val="en-US" w:eastAsia="zh-CN" w:bidi="ar-SA"/>
        </w:rPr>
        <w:t>1.海原县2024年农产品质量安全监管项目绩效考核方案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b w:val="0"/>
          <w:w w:val="9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　　 </w:t>
      </w:r>
      <w:r>
        <w:rPr>
          <w:rFonts w:hint="default" w:ascii="仿宋_GB2312" w:hAnsi="仿宋_GB2312" w:eastAsia="仿宋_GB2312" w:cs="仿宋_GB2312"/>
          <w:b w:val="0"/>
          <w:w w:val="90"/>
          <w:kern w:val="2"/>
          <w:sz w:val="32"/>
          <w:szCs w:val="32"/>
          <w:lang w:val="en-US" w:eastAsia="zh-CN" w:bidi="ar-SA"/>
        </w:rPr>
        <w:t xml:space="preserve"> 2.海原县2024年农产品质量安全监管项目绩效目标表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8" w:firstLineChars="200"/>
        <w:textAlignment w:val="auto"/>
        <w:rPr>
          <w:rFonts w:hint="default" w:ascii="仿宋_GB2312" w:hAnsi="仿宋_GB2312" w:eastAsia="仿宋_GB2312" w:cs="仿宋_GB2312"/>
          <w:b w:val="0"/>
          <w:w w:val="9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w w:val="90"/>
          <w:kern w:val="2"/>
          <w:sz w:val="32"/>
          <w:szCs w:val="32"/>
          <w:lang w:val="en-US" w:eastAsia="zh-CN" w:bidi="ar-SA"/>
        </w:rPr>
        <w:t>　　　</w:t>
      </w:r>
      <w:r>
        <w:rPr>
          <w:rFonts w:hint="eastAsia" w:ascii="仿宋_GB2312" w:hAnsi="仿宋_GB2312" w:eastAsia="仿宋_GB2312" w:cs="仿宋_GB2312"/>
          <w:b w:val="0"/>
          <w:w w:val="9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w w:val="90"/>
          <w:kern w:val="2"/>
          <w:sz w:val="32"/>
          <w:szCs w:val="32"/>
          <w:lang w:val="en-US" w:eastAsia="zh-CN" w:bidi="ar-SA"/>
        </w:rPr>
        <w:t>3.海原县2024年农产品质量安全监管项目资金分配表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cs="Nimbus Roman No9 L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cs="Nimbus Roman No9 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64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64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64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64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640" w:lineRule="exact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  <w:lang w:val="en-US" w:eastAsia="zh-CN"/>
        </w:rPr>
        <w:t>海原县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年农产品质量安全监管项目</w:t>
      </w:r>
    </w:p>
    <w:p>
      <w:pPr>
        <w:spacing w:line="64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绩效考核方案</w:t>
      </w:r>
    </w:p>
    <w:p>
      <w:pPr>
        <w:spacing w:line="640" w:lineRule="exact"/>
        <w:jc w:val="center"/>
        <w:rPr>
          <w:rFonts w:hint="default" w:ascii="Nimbus Roman No9 L" w:hAnsi="Nimbus Roman No9 L" w:cs="Nimbus Roman No9 L"/>
          <w:b/>
          <w:bCs/>
          <w:sz w:val="44"/>
          <w:szCs w:val="44"/>
        </w:rPr>
      </w:pPr>
    </w:p>
    <w:p>
      <w:pPr>
        <w:widowControl/>
        <w:snapToGrid w:val="0"/>
        <w:spacing w:line="600" w:lineRule="exact"/>
        <w:ind w:firstLine="64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切实做好全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产品质量安全监管项目实施和管理，通过项目绩效目标考核客观、真实反映财政项目实施情况，加强项目管理，提高项目资金使用效率，形成市、县农业农村部门上下联动、整体推进的工作格局，不断提升农产品质量安全水平，结合实际，制定本方案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Nimbus Roman No9 L" w:hAnsi="Nimbus Roman No9 L" w:eastAsia="黑体" w:cs="Nimbus Roman No9 L"/>
          <w:kern w:val="0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kern w:val="0"/>
          <w:sz w:val="32"/>
          <w:szCs w:val="32"/>
        </w:rPr>
        <w:t>一、考核原则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坚持科学性和可操作性的目标导向，完善考核指标，规范考核程序、考核内容、考核标准，确保考核公正公平。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（一）考核内容。</w:t>
      </w:r>
      <w:r>
        <w:rPr>
          <w:rFonts w:hint="default" w:ascii="仿宋_GB2312" w:hAnsi="仿宋_GB2312" w:eastAsia="仿宋_GB2312" w:cs="仿宋_GB2312"/>
          <w:sz w:val="32"/>
          <w:szCs w:val="32"/>
        </w:rPr>
        <w:t>绩效考核主要针对农产品质量安全监管项目实施情况，包括组织管理、资金管理、项目执行、效益评价四部分。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1.组织管理。考核项目实施单位项目管理和协调机制，重点考核组织建设、人员分工、管理机制等组织管理情况。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2.资金管理。考核项目主管、实施单位的资金预算安排、资金拨付、财务管理等情况。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3.项目实施。考核项目实施单位的任务落实完成情况。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4.效益评价。考核项目实施后的经济效益、社会效益、生态效益、可持续发展及群众满意度。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（二）各部分权重。</w:t>
      </w:r>
      <w:r>
        <w:rPr>
          <w:rFonts w:hint="default" w:ascii="仿宋_GB2312" w:hAnsi="仿宋_GB2312" w:eastAsia="仿宋_GB2312" w:cs="仿宋_GB2312"/>
          <w:sz w:val="32"/>
          <w:szCs w:val="32"/>
        </w:rPr>
        <w:t>考核实行百分制，包括组织管理、资金管理、项目执行和效益评价四部分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</w:rPr>
        <w:t>分值分别为10分、20分、50分和20分。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Nimbus Roman No9 L" w:hAnsi="Nimbus Roman No9 L" w:eastAsia="黑体" w:cs="Nimbus Roman No9 L"/>
          <w:kern w:val="0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kern w:val="0"/>
          <w:sz w:val="32"/>
          <w:szCs w:val="32"/>
        </w:rPr>
        <w:t>二、考核方式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（一）考核组织。</w:t>
      </w:r>
      <w:r>
        <w:rPr>
          <w:rFonts w:hint="default" w:ascii="仿宋_GB2312" w:hAnsi="仿宋_GB2312" w:eastAsia="仿宋_GB2312" w:cs="仿宋_GB2312"/>
          <w:sz w:val="32"/>
          <w:szCs w:val="32"/>
        </w:rPr>
        <w:t>依据绩效考核方案，成立绩效考核工作组，对标项目实施内容，明确考核人员、考核办法、考核时间、考核内容及评价机制，在规定的时间内组织开展考核。各项目承担单位根据各自项目实施内容，完善项目管理制度，开展自查自评，促进项目工作任务落实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（二）考核内容及范围。</w:t>
      </w:r>
      <w:r>
        <w:rPr>
          <w:rFonts w:hint="default" w:ascii="仿宋_GB2312" w:hAnsi="仿宋_GB2312" w:eastAsia="仿宋_GB2312" w:cs="仿宋_GB2312"/>
          <w:sz w:val="32"/>
          <w:szCs w:val="32"/>
        </w:rPr>
        <w:t>采取中期考核督促、年终考核总结的形式，每年考核2次。其中中期考核1次，重点考核项目落实、资金使用计划、支付进度等，督促项目单位加快项目执行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</w:rPr>
        <w:t>规范资金支付，对项目单位考核覆盖面应达到60%以上；年终考核1次，对项目资金支付、任务执行情况及取得成效进行全面考核，考核覆盖面要达到100%。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（三）具体方法。</w:t>
      </w:r>
      <w:r>
        <w:rPr>
          <w:rFonts w:hint="default" w:ascii="仿宋_GB2312" w:hAnsi="仿宋_GB2312" w:eastAsia="仿宋_GB2312" w:cs="仿宋_GB2312"/>
          <w:sz w:val="32"/>
          <w:szCs w:val="32"/>
        </w:rPr>
        <w:t>采取听取汇报、查阅资料、现场核查等形式进行。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Nimbus Roman No9 L" w:hAnsi="Nimbus Roman No9 L" w:eastAsia="黑体" w:cs="Nimbus Roman No9 L"/>
          <w:kern w:val="0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kern w:val="0"/>
          <w:sz w:val="32"/>
          <w:szCs w:val="32"/>
        </w:rPr>
        <w:t>三、保障措施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（一）加强组织领导。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default" w:ascii="仿宋_GB2312" w:hAnsi="仿宋_GB2312" w:eastAsia="仿宋_GB2312" w:cs="仿宋_GB2312"/>
          <w:sz w:val="32"/>
          <w:szCs w:val="32"/>
        </w:rPr>
        <w:t>农业农村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局各相关单位要</w:t>
      </w:r>
      <w:r>
        <w:rPr>
          <w:rFonts w:hint="default" w:ascii="仿宋_GB2312" w:hAnsi="仿宋_GB2312" w:eastAsia="仿宋_GB2312" w:cs="仿宋_GB2312"/>
          <w:sz w:val="32"/>
          <w:szCs w:val="32"/>
        </w:rPr>
        <w:t>加强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对项目</w:t>
      </w:r>
      <w:r>
        <w:rPr>
          <w:rFonts w:hint="default" w:ascii="仿宋_GB2312" w:hAnsi="仿宋_GB2312" w:eastAsia="仿宋_GB2312" w:cs="仿宋_GB2312"/>
          <w:sz w:val="32"/>
          <w:szCs w:val="32"/>
        </w:rPr>
        <w:t>实施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default" w:ascii="仿宋_GB2312" w:hAnsi="仿宋_GB2312" w:eastAsia="仿宋_GB2312" w:cs="仿宋_GB2312"/>
          <w:sz w:val="32"/>
          <w:szCs w:val="32"/>
        </w:rPr>
        <w:t>指导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监督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推进项目</w:t>
      </w:r>
      <w:r>
        <w:rPr>
          <w:rFonts w:hint="default" w:ascii="仿宋_GB2312" w:hAnsi="仿宋_GB2312" w:eastAsia="仿宋_GB2312" w:cs="仿宋_GB2312"/>
          <w:sz w:val="32"/>
          <w:szCs w:val="32"/>
        </w:rPr>
        <w:t>实施。建立将考核结果与补助经费挂钩的奖惩机制，落实考核结果应用。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（二）规范考核工作。</w:t>
      </w:r>
      <w:r>
        <w:rPr>
          <w:rFonts w:hint="default" w:ascii="仿宋_GB2312" w:hAnsi="仿宋_GB2312" w:eastAsia="仿宋_GB2312" w:cs="仿宋_GB2312"/>
          <w:sz w:val="32"/>
          <w:szCs w:val="32"/>
        </w:rPr>
        <w:t>健全管理制度和工作流程，提高项目管理和考核能力，充分听取考核人员和被考核单位的意见，不断完善和改进绩效考核工作。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（三）落实监督管理。</w:t>
      </w:r>
      <w:r>
        <w:rPr>
          <w:rFonts w:hint="default" w:ascii="仿宋_GB2312" w:hAnsi="仿宋_GB2312" w:eastAsia="仿宋_GB2312" w:cs="仿宋_GB2312"/>
          <w:sz w:val="32"/>
          <w:szCs w:val="32"/>
        </w:rPr>
        <w:t>加强对考核工作的监督，建立考核质量负责制，组织专人对考核现场进行巡查，监督考核的质量和效率。严格考核纪律，严禁超标准接待、赠送礼品，严禁提供虚假材料、妨碍考核工作正常开展等影响考核秩序的情况发生。</w:t>
      </w: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widowControl/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附件：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海原县</w:t>
      </w:r>
      <w:r>
        <w:rPr>
          <w:rFonts w:hint="default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</w:rPr>
        <w:t>年农产品质量安全监管项目绩效考核指标</w:t>
      </w:r>
    </w:p>
    <w:p>
      <w:pPr>
        <w:adjustRightInd w:val="0"/>
        <w:snapToGrid w:val="0"/>
        <w:spacing w:line="640" w:lineRule="exact"/>
        <w:ind w:firstLine="632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32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Nimbus Roman No9 L" w:hAnsi="Nimbus Roman No9 L" w:eastAsia="黑体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br w:type="page"/>
      </w:r>
      <w:r>
        <w:rPr>
          <w:rFonts w:hint="default" w:ascii="Nimbus Roman No9 L" w:hAnsi="Nimbus Roman No9 L" w:eastAsia="黑体" w:cs="Nimbus Roman No9 L"/>
          <w:sz w:val="32"/>
          <w:szCs w:val="32"/>
        </w:rPr>
        <w:t>附件</w:t>
      </w:r>
      <w:bookmarkStart w:id="0" w:name="_GoBack"/>
      <w:bookmarkEnd w:id="0"/>
    </w:p>
    <w:p>
      <w:pPr>
        <w:pStyle w:val="8"/>
        <w:spacing w:before="0" w:after="0" w:line="600" w:lineRule="exact"/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  <w:lang w:val="en-US" w:eastAsia="zh-CN"/>
        </w:rPr>
        <w:t>海原县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</w:rPr>
        <w:t>年农产品质量安全监管项目</w:t>
      </w:r>
    </w:p>
    <w:p>
      <w:pPr>
        <w:pStyle w:val="8"/>
        <w:spacing w:before="0" w:after="0" w:line="600" w:lineRule="exact"/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</w:rPr>
        <w:t>绩效考核指标</w:t>
      </w:r>
    </w:p>
    <w:tbl>
      <w:tblPr>
        <w:tblStyle w:val="10"/>
        <w:tblW w:w="8618" w:type="dxa"/>
        <w:tblInd w:w="0" w:type="dxa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2024"/>
        <w:gridCol w:w="640"/>
        <w:gridCol w:w="2137"/>
        <w:gridCol w:w="3322"/>
        <w:gridCol w:w="495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5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指标体系及内容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权重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绩效评价指标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标准值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65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一、组织管理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64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项目管理组织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是否成立领导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机构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、加强项目管理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成立了项目小组3分，没成立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4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2.项目管理制度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是否制定项目管理制度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有项目管理制度得3分，没有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4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3.项目实施档案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是否有规范保存、整理档案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项目档案完整、清晰得4分，不完整得2分，没有档案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35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二、资金管理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4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投入情况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能否按照项目方案全额投入资金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全额投入资金5分，投入80%-99%得4分，50%-79%以下3分，49%以下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87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资金执行情况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能否严格按照项目预算内容执行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严格执行预算得5分，有挤占挪用且数额不大得3分，有挤占挪用且数额较大得1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，全部未用于项目实施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4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3.资金、资产管理情况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能否严格按照用途支付项目资金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完全按照用途支付5分，基本按照用途支付的3分，不按照用途支付的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不得分。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92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4.财务管理制度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财务管理是否按制度执行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有完整的财务管理制度并完全按制度执行得5分，有基本的财务管理制度并按制度执行得3分，没有财务管理制度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9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三、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执行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4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基层农产品质量安全监测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是否按方案开展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农产品质量安全抽检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工作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有实施方案、资料、总结、检测效果明显得5分；蔬菜、畜禽产品抽检合格率均在98%以上得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分，低于98%不得分。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4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农资打假专项治理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是否按方案要求开展专项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治理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工作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有实施方案、资料、总结得5分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，没有不得分。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4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.农产品质量安全专项整治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是否按方案要求开展专项整治工作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有实施方案、资料、总结得5分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，没有不得分。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862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.现代农业全产业链标准化示范基地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是否按照项目内容实施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有方案、有标准、程序规范。完成创建任务指标数量得10分，完成80%得分3分，完成70%以下不得分。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202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5.承诺达标电子合格证示范推广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是否按照项目内容实施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有方案、有标准、程序规范。完成创建任务指标数量得10分，完成80%得分3分，完成70%以下不得分。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098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乡镇网格化监管示范创建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是否按照项目内容实施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有方案、有标准、程序规范。完成创建任务指标数量得10分，完成80%得分3分，完成70%以下不得分。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40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四、效益评价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55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1.经济效益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提高农产品品质有明显提升，品牌影响力和市场竞争力不断增强，产业发展效益稳步提升。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农产品质量效益提升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10%以上得4分，5%以上－10%以下得3分，5%以下不得分。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861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2.生态效益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是否减少了农药、兽药使用次数和用量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农药化肥利用率达到40%得4分，低于40%得1分，低于35%不得分。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74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3.社会效益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保障全区农产品质量安全，农产品生产者农产品质量安全意识提高，安全合理使用农兽药，安全优质农产品供给能力提升。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全年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发生一起农产品质量安全重大事件发生4分，发生一起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848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4.可持续发展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通过对农业投入品的监管、绿色生产技术的推广和应用，减少农业生产对环境的污染，促进了农业的可持续稳定发展。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定期完成投入品监管，推广和应用绿色生产技术得4分；定期完成投入品监管，未能推广和应用绿色生产技术得2分；未能定期完成投入品监管且推广和应用绿色生产技术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257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5.群众满意度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通过项目实施，切实增加农民收入，让群众获得幸福感。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群众十分满意得4分，基本满意得2分，不满意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spacing w:line="60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600" w:lineRule="exact"/>
        <w:rPr>
          <w:rFonts w:hint="default" w:ascii="Nimbus Roman No9 L" w:hAnsi="Nimbus Roman No9 L" w:eastAsia="黑体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  <w:lang w:val="en-US" w:eastAsia="zh-CN"/>
        </w:rPr>
        <w:t>海原县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</w:t>
      </w:r>
      <w:r>
        <w:rPr>
          <w:rFonts w:hint="default" w:ascii="Nimbus Roman No9 L" w:hAnsi="Nimbus Roman No9 L" w:eastAsia="方正小标宋简体" w:cs="Nimbus Roman No9 L"/>
          <w:sz w:val="44"/>
          <w:szCs w:val="44"/>
          <w:lang w:val="en-US" w:eastAsia="zh-CN"/>
        </w:rPr>
        <w:t>年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农产品质量安全监管项目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绩效目标</w:t>
      </w:r>
      <w:r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  <w:t>表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（202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年度）</w:t>
      </w:r>
    </w:p>
    <w:tbl>
      <w:tblPr>
        <w:tblStyle w:val="10"/>
        <w:tblW w:w="90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1061"/>
        <w:gridCol w:w="1314"/>
        <w:gridCol w:w="862"/>
        <w:gridCol w:w="1558"/>
        <w:gridCol w:w="1568"/>
        <w:gridCol w:w="17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专项名称</w:t>
            </w:r>
          </w:p>
        </w:tc>
        <w:tc>
          <w:tcPr>
            <w:tcW w:w="7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海原县2024年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  <w:lang w:bidi="ar"/>
              </w:rPr>
              <w:t>农产品质量安全监管项目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自治区农业农村厅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专项实施期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县财政部门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县财政局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县主管部门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县农业农村局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  年度金额：</w:t>
            </w:r>
          </w:p>
        </w:tc>
        <w:tc>
          <w:tcPr>
            <w:tcW w:w="4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其中：中央补助</w:t>
            </w:r>
          </w:p>
        </w:tc>
        <w:tc>
          <w:tcPr>
            <w:tcW w:w="4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自治区补助</w:t>
            </w:r>
          </w:p>
        </w:tc>
        <w:tc>
          <w:tcPr>
            <w:tcW w:w="4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市县资金</w:t>
            </w:r>
          </w:p>
        </w:tc>
        <w:tc>
          <w:tcPr>
            <w:tcW w:w="4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总体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目标</w:t>
            </w:r>
          </w:p>
        </w:tc>
        <w:tc>
          <w:tcPr>
            <w:tcW w:w="8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176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目标1：全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开展农产品质量安全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监测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数量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达到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目标2：全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农产品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质量安全监测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合格率达到98%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：创建自治区现代农业全产业链标准化示范基地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个；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　目标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4：建设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“合格证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+检贴联动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”电子合格证试点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10个；                                               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目标5：提升乡镇农产品质量安全监管检测能力，配备检测设备6台。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指标值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农产品质量安全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监测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300批次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创建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现代农业全产业链标准化示范基地数量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农产品质量安全抽检合格率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农业标准生产基地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规模扩大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基层农产品质量安全监管能力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项目实施、支付完成进度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12月底前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项目实施费用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控制在预算范围内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优质农产品价格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提高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社会效益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农产品品牌效益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消费者放心消费农产品满意度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农业投入品使用量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减少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持续影响指标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农产品质量安全水平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满意度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服务对象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农业生产主体满意度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95%以上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群众满意度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95%以上</w:t>
            </w:r>
          </w:p>
        </w:tc>
      </w:tr>
    </w:tbl>
    <w:p>
      <w:pPr>
        <w:pStyle w:val="9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pStyle w:val="9"/>
        <w:rPr>
          <w:rFonts w:hint="default" w:ascii="Nimbus Roman No9 L" w:hAnsi="Nimbus Roman No9 L" w:eastAsia="仿宋_GB2312" w:cs="Nimbus Roman No9 L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4" w:right="1474" w:bottom="1701" w:left="1588" w:header="851" w:footer="1247" w:gutter="0"/>
          <w:pgNumType w:fmt="decimal" w:start="2"/>
          <w:cols w:space="720" w:num="1"/>
          <w:rtlGutter w:val="0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Nimbus Roman No9 L" w:hAnsi="Nimbus Roman No9 L" w:eastAsia="方正小标宋简体" w:cs="Nimbus Roman No9 L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Nimbus Roman No9 L" w:hAnsi="Nimbus Roman No9 L" w:eastAsia="方正小标宋简体" w:cs="Nimbus Roman No9 L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海原县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2024</w:t>
      </w:r>
      <w:r>
        <w:rPr>
          <w:rFonts w:hint="default" w:ascii="Nimbus Roman No9 L" w:hAnsi="Nimbus Roman No9 L" w:eastAsia="方正小标宋简体" w:cs="Nimbus Roman No9 L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年农产品质量安全监管项目资金分配表</w:t>
      </w:r>
    </w:p>
    <w:p>
      <w:pPr>
        <w:jc w:val="right"/>
        <w:rPr>
          <w:rFonts w:hint="default" w:ascii="Nimbus Roman No9 L" w:hAnsi="Nimbus Roman No9 L" w:eastAsia="仿宋_GB2312" w:cs="Nimbus Roman No9 L"/>
          <w:b w:val="0"/>
          <w:bCs/>
          <w:sz w:val="24"/>
          <w:szCs w:val="24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10"/>
        <w:tblW w:w="12854" w:type="dxa"/>
        <w:tblInd w:w="-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2180"/>
        <w:gridCol w:w="991"/>
        <w:gridCol w:w="1053"/>
        <w:gridCol w:w="1634"/>
        <w:gridCol w:w="1735"/>
        <w:gridCol w:w="1383"/>
        <w:gridCol w:w="1443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实施单位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农产品质量安全监测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农产品质量安全监管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农产品及农业投入品质量追溯平台运维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现代农业全产业链标准化示范基地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承诺达标电子合格证示范推广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乡镇网格化监管示范创建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农产品质量安全中心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农业综合执法大队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合计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60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rPr>
          <w:rFonts w:hint="default" w:ascii="Nimbus Roman No9 L" w:hAnsi="Nimbus Roman No9 L" w:eastAsia="仿宋_GB2312" w:cs="Nimbus Roman No9 L"/>
          <w:sz w:val="32"/>
          <w:szCs w:val="32"/>
        </w:rPr>
        <w:sectPr>
          <w:pgSz w:w="16838" w:h="11906" w:orient="landscape"/>
          <w:pgMar w:top="1588" w:right="1984" w:bottom="1474" w:left="1701" w:header="851" w:footer="1701" w:gutter="0"/>
          <w:pgNumType w:fmt="decimal"/>
          <w:cols w:space="720" w:num="1"/>
          <w:rtlGutter w:val="0"/>
          <w:docGrid w:type="linesAndChars" w:linePitch="579" w:charSpace="-849"/>
        </w:sectPr>
      </w:pPr>
    </w:p>
    <w:p>
      <w:pPr>
        <w:rPr>
          <w:rFonts w:hint="default" w:ascii="Nimbus Roman No9 L" w:hAnsi="Nimbus Roman No9 L" w:cs="Nimbus Roman No9 L"/>
        </w:rPr>
      </w:pPr>
    </w:p>
    <w:p>
      <w:pPr>
        <w:rPr>
          <w:rFonts w:hint="default" w:ascii="Nimbus Roman No9 L" w:hAnsi="Nimbus Roman No9 L" w:cs="Nimbus Roman No9 L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rPr>
          <w:rFonts w:hint="default" w:ascii="Nimbus Roman No9 L" w:hAnsi="Nimbus Roman No9 L" w:cs="Nimbus Roman No9 L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276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抄送：局各领导，存档。</w:t>
      </w:r>
    </w:p>
    <w:p>
      <w:pPr>
        <w:keepNext w:val="0"/>
        <w:keepLines w:val="0"/>
        <w:pageBreakBefore w:val="0"/>
        <w:widowControl w:val="0"/>
        <w:pBdr>
          <w:bottom w:val="single" w:color="auto" w:sz="6" w:space="1"/>
          <w:between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276" w:firstLineChars="100"/>
        <w:jc w:val="both"/>
        <w:textAlignment w:val="auto"/>
        <w:outlineLvl w:val="9"/>
        <w:rPr>
          <w:rFonts w:hint="default" w:ascii="Nimbus Roman No9 L" w:hAnsi="Nimbus Roman No9 L" w:eastAsia="方正楷体_GBK" w:cs="Nimbus Roman No9 L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海原县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农业农村局办公室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日印发</w:t>
      </w:r>
    </w:p>
    <w:p>
      <w:pPr>
        <w:rPr>
          <w:rFonts w:hint="default" w:ascii="Nimbus Roman No9 L" w:hAnsi="Nimbus Roman No9 L" w:cs="Nimbus Roman No9 L"/>
          <w:lang w:eastAsia="zh-CN"/>
        </w:rPr>
      </w:pPr>
    </w:p>
    <w:sectPr>
      <w:pgSz w:w="11906" w:h="16838"/>
      <w:pgMar w:top="1984" w:right="1474" w:bottom="1701" w:left="1588" w:header="851" w:footer="1247" w:gutter="0"/>
      <w:pgNumType w:fmt="decimal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D2675A-EB4E-4B8E-B278-A2782792DA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F0EE710-A52B-4DFB-A52B-C93149EEB6B1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3" w:fontKey="{06B84C41-DF35-4523-9FAF-B5D69894EC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21B9F876-7D1C-4DE6-B9EE-215F7E09301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09293A0-6DD4-4F25-B916-1C43B100898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CBBA7AB1-78DC-4174-9FD4-F66238EC792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B603E332-426C-47AE-8781-BCC7B4D7EAA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4D3AC7D3-B14A-4F92-BF89-BD13601C37B7}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9" w:fontKey="{FA8A9022-93C0-4D59-A237-820E151413E9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gwMTQzZTJjMDhjYjc1OTQ5Y2E1OTI0MDkxN2EifQ=="/>
  </w:docVars>
  <w:rsids>
    <w:rsidRoot w:val="6D703B1E"/>
    <w:rsid w:val="03095D02"/>
    <w:rsid w:val="049465B4"/>
    <w:rsid w:val="0CFF5E8E"/>
    <w:rsid w:val="18276F68"/>
    <w:rsid w:val="1F4128E3"/>
    <w:rsid w:val="1FDA663A"/>
    <w:rsid w:val="246C3C2F"/>
    <w:rsid w:val="259C522B"/>
    <w:rsid w:val="27C22EBD"/>
    <w:rsid w:val="2B713A30"/>
    <w:rsid w:val="2F165004"/>
    <w:rsid w:val="353244AC"/>
    <w:rsid w:val="35E31B41"/>
    <w:rsid w:val="3D5D67EF"/>
    <w:rsid w:val="3D934113"/>
    <w:rsid w:val="3F6D61FF"/>
    <w:rsid w:val="3F9904AC"/>
    <w:rsid w:val="40587B96"/>
    <w:rsid w:val="45327C71"/>
    <w:rsid w:val="4D4B377D"/>
    <w:rsid w:val="503C14CC"/>
    <w:rsid w:val="515146F8"/>
    <w:rsid w:val="52037DA4"/>
    <w:rsid w:val="54207CBB"/>
    <w:rsid w:val="575F1B3F"/>
    <w:rsid w:val="57F8000E"/>
    <w:rsid w:val="5D523A56"/>
    <w:rsid w:val="5F114C06"/>
    <w:rsid w:val="603D37AF"/>
    <w:rsid w:val="616E7B70"/>
    <w:rsid w:val="6219082E"/>
    <w:rsid w:val="63A426EE"/>
    <w:rsid w:val="667B22D0"/>
    <w:rsid w:val="6AA65630"/>
    <w:rsid w:val="6D703B1E"/>
    <w:rsid w:val="6E0F2CD0"/>
    <w:rsid w:val="737F2607"/>
    <w:rsid w:val="76807089"/>
    <w:rsid w:val="77564C27"/>
    <w:rsid w:val="7A676BBB"/>
    <w:rsid w:val="7ADB723F"/>
    <w:rsid w:val="7AF668E2"/>
    <w:rsid w:val="7F174ED5"/>
    <w:rsid w:val="FFFFB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widowControl w:val="0"/>
      <w:ind w:firstLine="643" w:firstLineChars="200"/>
      <w:textAlignment w:val="auto"/>
    </w:pPr>
    <w:rPr>
      <w:rFonts w:ascii="黑体" w:hAnsi="仿宋" w:eastAsia="黑体" w:cs="黑体"/>
      <w:b/>
      <w:bCs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Title"/>
    <w:basedOn w:val="1"/>
    <w:next w:val="1"/>
    <w:autoRedefine/>
    <w:qFormat/>
    <w:uiPriority w:val="0"/>
    <w:pPr>
      <w:jc w:val="center"/>
      <w:outlineLvl w:val="0"/>
    </w:pPr>
    <w:rPr>
      <w:rFonts w:ascii="Cambria" w:hAnsi="Cambria"/>
      <w:b/>
      <w:bCs/>
    </w:rPr>
  </w:style>
  <w:style w:type="paragraph" w:styleId="9">
    <w:name w:val="Body Text First Indent 2"/>
    <w:basedOn w:val="3"/>
    <w:autoRedefine/>
    <w:qFormat/>
    <w:uiPriority w:val="0"/>
    <w:pPr>
      <w:spacing w:after="120"/>
      <w:ind w:left="200" w:leftChars="200" w:firstLine="420"/>
    </w:pPr>
    <w:rPr>
      <w:rFonts w:ascii="Times New Roman" w:cs="Times New Roman"/>
    </w:rPr>
  </w:style>
  <w:style w:type="character" w:styleId="12">
    <w:name w:val="page number"/>
    <w:basedOn w:val="11"/>
    <w:autoRedefine/>
    <w:qFormat/>
    <w:uiPriority w:val="0"/>
  </w:style>
  <w:style w:type="paragraph" w:customStyle="1" w:styleId="13">
    <w:name w:val="p0"/>
    <w:basedOn w:val="1"/>
    <w:autoRedefine/>
    <w:qFormat/>
    <w:uiPriority w:val="0"/>
    <w:pPr>
      <w:widowControl/>
      <w:jc w:val="left"/>
    </w:pPr>
    <w:rPr>
      <w:color w:val="000000"/>
      <w:kern w:val="0"/>
      <w:sz w:val="24"/>
    </w:rPr>
  </w:style>
  <w:style w:type="character" w:customStyle="1" w:styleId="14">
    <w:name w:val="font41"/>
    <w:basedOn w:val="11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paragraph" w:customStyle="1" w:styleId="15">
    <w:name w:val="正文（首行缩进两字）"/>
    <w:basedOn w:val="1"/>
    <w:autoRedefine/>
    <w:qFormat/>
    <w:uiPriority w:val="0"/>
    <w:pPr>
      <w:spacing w:line="360" w:lineRule="auto"/>
      <w:ind w:firstLine="420"/>
    </w:pPr>
    <w:rPr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2024-02-04T14:05:00Z</dcterms:created>
  <dc:creator>呦呦切克闹她是我的你别抱</dc:creator>
  <cp:lastModifiedBy>子衿</cp:lastModifiedBy>
  <cp:lastPrinted>2024-04-22T02:10:00Z</cp:lastPrinted>
  <dcterms:modified xsi:type="dcterms:W3CDTF">2024-04-25T03:14:12Z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DAA6FC79E578446BB24A815D069A34E6_13</vt:lpwstr>
  </property>
</Properties>
</file>