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</w:p>
    <w:tbl>
      <w:tblPr>
        <w:tblStyle w:val="7"/>
        <w:tblW w:w="87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7"/>
        <w:gridCol w:w="1638"/>
        <w:gridCol w:w="890"/>
        <w:gridCol w:w="890"/>
        <w:gridCol w:w="2819"/>
        <w:gridCol w:w="1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7" w:hRule="atLeast"/>
        </w:trPr>
        <w:tc>
          <w:tcPr>
            <w:tcW w:w="8719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农村人居环境整治重点村建设项目自治区预算内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统筹投资计划绩效目标表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8719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Style w:val="8"/>
                <w:rFonts w:eastAsia="宋体"/>
                <w:lang w:val="en-US" w:eastAsia="zh-CN" w:bidi="ar"/>
              </w:rPr>
              <w:t>2020</w:t>
            </w:r>
            <w:r>
              <w:rPr>
                <w:rStyle w:val="9"/>
                <w:rFonts w:hAnsi="宋体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3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5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农村人居环境整治重点村建设项目自治区预算内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统筹投资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3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下达地方或单位</w:t>
            </w:r>
          </w:p>
        </w:tc>
        <w:tc>
          <w:tcPr>
            <w:tcW w:w="5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海原县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3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本年度下达中央预算内投资（万元）</w:t>
            </w:r>
          </w:p>
        </w:tc>
        <w:tc>
          <w:tcPr>
            <w:tcW w:w="5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8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78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落实《宁夏农村人居环境整治三年行动方案》，加快补齐我县农村人居环境基础设施建设短板，重点开展垃圾分类、收集、转运和处理基础设施，同时，年度投资计划执行良好，项目建设质量和效益得到较好保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实施效果                  指标</w:t>
            </w:r>
          </w:p>
        </w:tc>
        <w:tc>
          <w:tcPr>
            <w:tcW w:w="17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支持项目数量（个）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年度建设任务量完成率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Style w:val="10"/>
                <w:rFonts w:eastAsia="宋体"/>
                <w:lang w:val="en-US" w:eastAsia="zh-CN" w:bidi="ar"/>
              </w:rPr>
              <w:t>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运行管理机制基本建成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已经完成县域村庄布局安排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基本实现年度整治目标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Style w:val="10"/>
                <w:rFonts w:eastAsia="宋体"/>
                <w:lang w:val="en-US" w:eastAsia="zh-CN" w:bidi="ar"/>
              </w:rPr>
              <w:t>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Style w:val="10"/>
                <w:rFonts w:eastAsia="宋体"/>
                <w:lang w:val="en-US" w:eastAsia="zh-CN" w:bidi="ar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过程管理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1"/>
                <w:lang w:val="en-US" w:eastAsia="zh-CN" w:bidi="ar"/>
              </w:rPr>
              <w:t>指标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计划管理指标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</w:t>
            </w:r>
            <w:r>
              <w:rPr>
                <w:rStyle w:val="11"/>
                <w:lang w:val="en-US" w:eastAsia="zh-CN" w:bidi="ar"/>
              </w:rPr>
              <w:t>两个责任</w:t>
            </w:r>
            <w:r>
              <w:rPr>
                <w:rStyle w:val="10"/>
                <w:rFonts w:eastAsia="宋体"/>
                <w:lang w:val="en-US" w:eastAsia="zh-CN" w:bidi="ar"/>
              </w:rPr>
              <w:t>”</w:t>
            </w:r>
            <w:r>
              <w:rPr>
                <w:rStyle w:val="11"/>
                <w:lang w:val="en-US" w:eastAsia="zh-CN" w:bidi="ar"/>
              </w:rPr>
              <w:t>按项目落实到位率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资金管理指标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自治区预算内统筹投资支付率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Style w:val="10"/>
                <w:rFonts w:eastAsia="宋体"/>
                <w:lang w:val="en-US" w:eastAsia="zh-CN" w:bidi="ar"/>
              </w:rPr>
              <w:t>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总投资完成率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Style w:val="10"/>
                <w:rFonts w:eastAsia="宋体"/>
                <w:lang w:val="en-US" w:eastAsia="zh-CN" w:bidi="ar"/>
              </w:rPr>
              <w:t>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项目管理指标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项目开工率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超规模、超标准、超概算项目比例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≦10%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督查检查指标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审计、督查、巡视等指出问题项目比例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</w:tbl>
    <w:p/>
    <w:sectPr>
      <w:pgSz w:w="11906" w:h="16838"/>
      <w:pgMar w:top="1587" w:right="1474" w:bottom="147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60D5D"/>
    <w:rsid w:val="04652E82"/>
    <w:rsid w:val="09173128"/>
    <w:rsid w:val="15493542"/>
    <w:rsid w:val="16CB6D25"/>
    <w:rsid w:val="1D7813C8"/>
    <w:rsid w:val="1F9320A7"/>
    <w:rsid w:val="43F95E5F"/>
    <w:rsid w:val="4C552FF0"/>
    <w:rsid w:val="66154111"/>
    <w:rsid w:val="69321BF0"/>
    <w:rsid w:val="72B5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pageBreakBefore w:val="0"/>
      <w:spacing w:before="160" w:after="160" w:line="240" w:lineRule="auto"/>
      <w:jc w:val="left"/>
      <w:outlineLvl w:val="1"/>
    </w:pPr>
    <w:rPr>
      <w:kern w:val="2"/>
      <w:sz w:val="32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spacing w:after="120"/>
      <w:ind w:left="200" w:leftChars="200" w:firstLine="420" w:firstLineChars="200"/>
    </w:pPr>
    <w:rPr>
      <w:rFonts w:ascii="Times New Roman"/>
    </w:rPr>
  </w:style>
  <w:style w:type="paragraph" w:styleId="3">
    <w:name w:val="Body Text Indent"/>
    <w:basedOn w:val="1"/>
    <w:uiPriority w:val="0"/>
    <w:pPr>
      <w:ind w:firstLine="645"/>
    </w:pPr>
    <w:rPr>
      <w:rFonts w:ascii="黑体" w:eastAsia="黑体"/>
      <w:sz w:val="32"/>
    </w:rPr>
  </w:style>
  <w:style w:type="paragraph" w:styleId="5">
    <w:name w:val="Body Text"/>
    <w:basedOn w:val="1"/>
    <w:qFormat/>
    <w:uiPriority w:val="0"/>
    <w:pPr>
      <w:spacing w:before="226"/>
      <w:ind w:left="106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customStyle="1" w:styleId="8">
    <w:name w:val="font61"/>
    <w:basedOn w:val="6"/>
    <w:qFormat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character" w:customStyle="1" w:styleId="9">
    <w:name w:val="font51"/>
    <w:basedOn w:val="6"/>
    <w:qFormat/>
    <w:uiPriority w:val="0"/>
    <w:rPr>
      <w:rFonts w:ascii="楷体_GB2312" w:eastAsia="楷体_GB2312" w:cs="楷体_GB2312"/>
      <w:b/>
      <w:color w:val="000000"/>
      <w:sz w:val="18"/>
      <w:szCs w:val="18"/>
      <w:u w:val="none"/>
    </w:rPr>
  </w:style>
  <w:style w:type="character" w:customStyle="1" w:styleId="10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1"/>
    <w:basedOn w:val="6"/>
    <w:qFormat/>
    <w:uiPriority w:val="0"/>
    <w:rPr>
      <w:rFonts w:ascii="font-weight : 400" w:hAnsi="font-weight : 400" w:eastAsia="font-weight : 400" w:cs="font-weight : 400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2020-06-01T06:53:00Z</cp:lastPrinted>
  <dcterms:modified xsi:type="dcterms:W3CDTF">2020-06-01T09:53:21Z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