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ascii="Times-Roman" w:hAnsi="Times-Roman" w:eastAsia="方正公文小标宋" w:cs="Times-Roman"/>
          <w:b w:val="0"/>
          <w:sz w:val="84"/>
          <w:szCs w:val="84"/>
          <w:lang w:eastAsia="zh-CN"/>
        </w:rPr>
      </w:pPr>
    </w:p>
    <w:p>
      <w:pPr>
        <w:pStyle w:val="2"/>
        <w:jc w:val="left"/>
        <w:rPr>
          <w:rFonts w:hint="default" w:ascii="Times-Roman" w:hAnsi="Times-Roman" w:eastAsia="方正公文小标宋" w:cs="Times-Roman"/>
          <w:b w:val="0"/>
          <w:sz w:val="84"/>
          <w:szCs w:val="84"/>
          <w:lang w:eastAsia="zh-CN"/>
        </w:rPr>
      </w:pPr>
    </w:p>
    <w:p>
      <w:pPr>
        <w:jc w:val="center"/>
        <w:rPr>
          <w:rFonts w:hint="default" w:ascii="Times-Roman" w:hAnsi="Times-Roman" w:eastAsia="方正公文小标宋" w:cs="Times-Roman"/>
          <w:sz w:val="84"/>
          <w:szCs w:val="84"/>
          <w:lang w:eastAsia="zh-CN"/>
        </w:rPr>
      </w:pPr>
      <w:bookmarkStart w:id="0" w:name="_GoBack"/>
      <w:r>
        <w:rPr>
          <w:rFonts w:hint="default" w:ascii="Times-Roman" w:hAnsi="Times-Roman" w:eastAsia="方正公文小标宋" w:cs="Times-Roman"/>
          <w:sz w:val="84"/>
          <w:szCs w:val="84"/>
          <w:lang w:eastAsia="zh-CN"/>
        </w:rPr>
        <w:t>宁夏回族自治区中卫市海原县</w:t>
      </w:r>
    </w:p>
    <w:p>
      <w:pPr>
        <w:jc w:val="center"/>
        <w:rPr>
          <w:rFonts w:hint="default" w:ascii="Times-Roman" w:hAnsi="Times-Roman" w:eastAsia="方正公文小标宋" w:cs="Times-Roman"/>
          <w:sz w:val="84"/>
          <w:szCs w:val="84"/>
          <w:lang w:eastAsia="zh-CN"/>
        </w:rPr>
      </w:pPr>
      <w:r>
        <w:rPr>
          <w:rFonts w:hint="default" w:ascii="Times-Roman" w:hAnsi="Times-Roman" w:eastAsia="方正公文小标宋" w:cs="Times-Roman"/>
          <w:sz w:val="84"/>
          <w:szCs w:val="84"/>
          <w:lang w:eastAsia="zh-CN"/>
        </w:rPr>
        <w:t>曹洼乡履行职责事项清单</w:t>
      </w:r>
    </w:p>
    <w:bookmarkEnd w:id="0"/>
    <w:p>
      <w:pPr>
        <w:pStyle w:val="2"/>
        <w:jc w:val="left"/>
        <w:rPr>
          <w:rFonts w:hint="default" w:ascii="Times-Roman" w:hAnsi="Times-Roman" w:eastAsia="方正公文小标宋" w:cs="Times-Roman"/>
          <w:b w:val="0"/>
          <w:sz w:val="84"/>
          <w:szCs w:val="84"/>
          <w:lang w:eastAsia="zh-CN"/>
        </w:rPr>
      </w:pPr>
    </w:p>
    <w:p>
      <w:pPr>
        <w:rPr>
          <w:rFonts w:hint="default" w:ascii="Times-Roman" w:hAnsi="Times-Roman" w:eastAsia="方正公文小标宋" w:cs="Times-Roman"/>
          <w:sz w:val="84"/>
          <w:szCs w:val="84"/>
          <w:lang w:eastAsia="zh-CN"/>
        </w:rPr>
      </w:pPr>
    </w:p>
    <w:p>
      <w:pPr>
        <w:kinsoku/>
        <w:autoSpaceDE/>
        <w:autoSpaceDN/>
        <w:adjustRightInd/>
        <w:snapToGrid/>
        <w:textAlignment w:val="auto"/>
        <w:rPr>
          <w:rFonts w:hint="default" w:ascii="Times-Roman" w:hAnsi="Times-Roman" w:cs="Times-Roman" w:eastAsiaTheme="minorEastAsia"/>
          <w:b/>
          <w:sz w:val="32"/>
          <w:lang w:eastAsia="zh-CN"/>
        </w:rPr>
      </w:pPr>
    </w:p>
    <w:sdt>
      <w:sdtPr>
        <w:rPr>
          <w:rFonts w:hint="default" w:ascii="Times-Roman" w:hAnsi="Times-Roman" w:eastAsia="Arial" w:cs="Times-Roman"/>
          <w:snapToGrid w:val="0"/>
          <w:color w:val="000000"/>
          <w:sz w:val="21"/>
          <w:szCs w:val="21"/>
          <w:lang w:val="zh-CN" w:eastAsia="en-US"/>
        </w:rPr>
        <w:id w:val="-1"/>
        <w:docPartObj>
          <w:docPartGallery w:val="Table of Contents"/>
          <w:docPartUnique/>
        </w:docPartObj>
      </w:sdtPr>
      <w:sdtEndPr>
        <w:rPr>
          <w:rFonts w:hint="default" w:ascii="Times-Roman" w:hAnsi="Times-Roman" w:eastAsia="Arial" w:cs="Times-Roman"/>
          <w:b/>
          <w:bCs/>
          <w:snapToGrid w:val="0"/>
          <w:color w:val="000000"/>
          <w:sz w:val="21"/>
          <w:szCs w:val="21"/>
          <w:lang w:val="zh-CN" w:eastAsia="en-US"/>
        </w:rPr>
      </w:sdtEndPr>
      <w:sdtContent>
        <w:p>
          <w:pPr>
            <w:pStyle w:val="21"/>
            <w:jc w:val="center"/>
            <w:rPr>
              <w:rFonts w:hint="default" w:ascii="Times-Roman" w:hAnsi="Times-Roman" w:eastAsia="方正公文小标宋" w:cs="Times-Roman"/>
              <w:color w:val="auto"/>
              <w:sz w:val="44"/>
              <w:szCs w:val="44"/>
              <w:lang w:val="zh-CN"/>
            </w:rPr>
          </w:pPr>
          <w:r>
            <w:rPr>
              <w:rFonts w:hint="default" w:ascii="Times-Roman" w:hAnsi="Times-Roman" w:eastAsia="方正公文小标宋" w:cs="Times-Roman"/>
              <w:color w:val="auto"/>
              <w:sz w:val="44"/>
              <w:szCs w:val="44"/>
              <w:lang w:val="zh-CN"/>
            </w:rPr>
            <w:t>目  录</w:t>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eastAsia"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TOC \o "1-3" \h \z \u </w:instrText>
          </w:r>
          <w:r>
            <w:rPr>
              <w:rFonts w:hint="default" w:ascii="Times-Roman" w:hAnsi="Times-Roman" w:cs="Times-Roman"/>
            </w:rPr>
            <w:fldChar w:fldCharType="separate"/>
          </w:r>
          <w:r>
            <w:rPr>
              <w:rFonts w:hint="default" w:ascii="Times-Roman" w:hAnsi="Times-Roman" w:cs="Times-Roman"/>
            </w:rPr>
            <w:fldChar w:fldCharType="begin"/>
          </w:r>
          <w:r>
            <w:rPr>
              <w:rFonts w:hint="default" w:ascii="Times-Roman" w:hAnsi="Times-Roman" w:cs="Times-Roman"/>
            </w:rPr>
            <w:instrText xml:space="preserve"> HYPERLINK \l "_Toc176767293"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基本履职事项清单</w:t>
          </w:r>
          <w:r>
            <w:rPr>
              <w:rFonts w:hint="default" w:ascii="Times-Roman" w:hAnsi="Times-Roman" w:cs="Times-Roman"/>
            </w:rPr>
            <w:tab/>
          </w:r>
          <w:r>
            <w:rPr>
              <w:rFonts w:hint="default" w:ascii="Times-Roman" w:hAnsi="Times-Roman" w:cs="Times-Roman"/>
            </w:rPr>
            <w:fldChar w:fldCharType="begin"/>
          </w:r>
          <w:r>
            <w:rPr>
              <w:rFonts w:hint="default" w:ascii="Times-Roman" w:hAnsi="Times-Roman" w:cs="Times-Roman"/>
            </w:rPr>
            <w:instrText xml:space="preserve"> PAGEREF _Toc176767293 \h </w:instrText>
          </w:r>
          <w:r>
            <w:rPr>
              <w:rFonts w:hint="default" w:ascii="Times-Roman" w:hAnsi="Times-Roman" w:cs="Times-Roman"/>
            </w:rPr>
            <w:fldChar w:fldCharType="separate"/>
          </w:r>
          <w:r>
            <w:rPr>
              <w:rFonts w:hint="eastAsia" w:ascii="Times-Roman" w:hAnsi="Times-Roman" w:cs="Times-Roman"/>
              <w:lang w:val="en-US" w:eastAsia="zh-CN"/>
            </w:rPr>
            <w:t>1</w:t>
          </w:r>
          <w:r>
            <w:rPr>
              <w:rFonts w:hint="default" w:ascii="Times-Roman" w:hAnsi="Times-Roman" w:cs="Times-Roman"/>
            </w:rPr>
            <w:fldChar w:fldCharType="end"/>
          </w:r>
          <w:r>
            <w:rPr>
              <w:rFonts w:hint="default" w:ascii="Times-Roman" w:hAnsi="Times-Roman" w:cs="Times-Roman"/>
            </w:rPr>
            <w:fldChar w:fldCharType="end"/>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eastAsia" w:ascii="Times-Roman" w:hAnsi="Times-Roman" w:cs="Times-Roman"/>
              <w:lang w:val="en-US" w:eastAsia="zh-CN"/>
            </w:rPr>
            <w:t>2.</w:t>
          </w:r>
          <w:r>
            <w:rPr>
              <w:rFonts w:hint="default" w:ascii="Times-Roman" w:hAnsi="Times-Roman" w:cs="Times-Roman"/>
            </w:rPr>
            <w:fldChar w:fldCharType="begin"/>
          </w:r>
          <w:r>
            <w:rPr>
              <w:rFonts w:hint="default" w:ascii="Times-Roman" w:hAnsi="Times-Roman" w:cs="Times-Roman"/>
            </w:rPr>
            <w:instrText xml:space="preserve"> HYPERLINK \l "_Toc176767294"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配合履职事项清单</w:t>
          </w:r>
          <w:r>
            <w:rPr>
              <w:rFonts w:hint="default" w:ascii="Times-Roman" w:hAnsi="Times-Roman" w:cs="Times-Roman"/>
            </w:rPr>
            <w:tab/>
          </w: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PAGEREF _Toc176767294 \h </w:instrText>
          </w:r>
          <w:r>
            <w:rPr>
              <w:rFonts w:hint="default" w:ascii="Times-Roman" w:hAnsi="Times-Roman" w:cs="Times-Roman"/>
            </w:rPr>
            <w:fldChar w:fldCharType="separate"/>
          </w:r>
          <w:r>
            <w:rPr>
              <w:rFonts w:hint="eastAsia" w:ascii="Times-Roman" w:hAnsi="Times-Roman" w:cs="Times-Roman"/>
              <w:lang w:val="en-US" w:eastAsia="zh-CN"/>
            </w:rPr>
            <w:t>2</w:t>
          </w:r>
          <w:r>
            <w:rPr>
              <w:rFonts w:hint="default" w:ascii="Times-Roman" w:hAnsi="Times-Roman" w:cs="Times-Roman"/>
            </w:rPr>
            <w:fldChar w:fldCharType="end"/>
          </w:r>
          <w:r>
            <w:rPr>
              <w:rFonts w:hint="default" w:ascii="Times-Roman" w:hAnsi="Times-Roman" w:cs="Times-Roman"/>
            </w:rPr>
            <w:fldChar w:fldCharType="end"/>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eastAsia" w:ascii="Times-Roman" w:hAnsi="Times-Roman" w:cs="Times-Roman"/>
              <w:lang w:val="en-US" w:eastAsia="zh-CN"/>
            </w:rPr>
            <w:t>3.</w:t>
          </w:r>
          <w:r>
            <w:rPr>
              <w:rFonts w:hint="default" w:ascii="Times-Roman" w:hAnsi="Times-Roman" w:cs="Times-Roman"/>
            </w:rPr>
            <w:fldChar w:fldCharType="begin"/>
          </w:r>
          <w:r>
            <w:rPr>
              <w:rFonts w:hint="default" w:ascii="Times-Roman" w:hAnsi="Times-Roman" w:cs="Times-Roman"/>
            </w:rPr>
            <w:instrText xml:space="preserve"> HYPERLINK \l "_Toc176767295"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上级部门收回事项清单</w:t>
          </w:r>
          <w:r>
            <w:rPr>
              <w:rFonts w:hint="default" w:ascii="Times-Roman" w:hAnsi="Times-Roman" w:cs="Times-Roman"/>
            </w:rPr>
            <w:tab/>
          </w:r>
          <w:r>
            <w:rPr>
              <w:rFonts w:hint="default" w:ascii="Times-Roman" w:hAnsi="Times-Roman" w:cs="Times-Roman"/>
              <w:lang w:val="en-US" w:eastAsia="zh-CN"/>
            </w:rPr>
            <w:t>4</w:t>
          </w:r>
          <w:r>
            <w:rPr>
              <w:rFonts w:hint="default" w:ascii="Times-Roman" w:hAnsi="Times-Roman" w:cs="Times-Roman"/>
            </w:rPr>
            <w:fldChar w:fldCharType="end"/>
          </w:r>
          <w:r>
            <w:rPr>
              <w:rFonts w:hint="default" w:ascii="Times-Roman" w:hAnsi="Times-Roman" w:cs="Times-Roman"/>
              <w:lang w:val="en-US" w:eastAsia="zh-CN"/>
            </w:rPr>
            <w:t>2</w:t>
          </w:r>
        </w:p>
        <w:p>
          <w:pPr>
            <w:rPr>
              <w:rFonts w:hint="default" w:ascii="Times-Roman" w:hAnsi="Times-Roman" w:cs="Times-Roman"/>
            </w:rPr>
          </w:pPr>
          <w:r>
            <w:rPr>
              <w:rFonts w:hint="default" w:ascii="Times-Roman" w:hAnsi="Times-Roman" w:cs="Times-Roman"/>
              <w:b/>
              <w:bCs/>
              <w:lang w:val="zh-CN"/>
            </w:rPr>
            <w:fldChar w:fldCharType="end"/>
          </w:r>
        </w:p>
      </w:sdtContent>
    </w:sdt>
    <w:p>
      <w:pPr>
        <w:pStyle w:val="2"/>
        <w:jc w:val="both"/>
        <w:rPr>
          <w:rFonts w:hint="default" w:ascii="Times-Roman" w:hAnsi="Times-Roman" w:eastAsia="方正小标宋_GBK" w:cs="Times-Roman"/>
          <w:color w:val="auto"/>
          <w:spacing w:val="7"/>
          <w:sz w:val="44"/>
          <w:szCs w:val="44"/>
          <w:lang w:eastAsia="zh-CN"/>
        </w:rPr>
      </w:pPr>
    </w:p>
    <w:p>
      <w:pPr>
        <w:rPr>
          <w:rStyle w:val="13"/>
          <w:rFonts w:hint="default" w:ascii="Times-Roman" w:hAnsi="Times-Roman" w:eastAsia="方正公文小标宋" w:cs="Times-Roman"/>
          <w:color w:val="auto"/>
          <w:sz w:val="32"/>
          <w:u w:val="none"/>
          <w:lang w:eastAsia="zh-CN"/>
        </w:rPr>
      </w:pPr>
    </w:p>
    <w:p>
      <w:pPr>
        <w:rPr>
          <w:rStyle w:val="13"/>
          <w:rFonts w:hint="default" w:ascii="Times-Roman" w:hAnsi="Times-Roman" w:eastAsia="方正公文小标宋" w:cs="Times-Roman"/>
          <w:color w:val="auto"/>
          <w:sz w:val="32"/>
          <w:u w:val="none"/>
          <w:lang w:eastAsia="zh-CN"/>
        </w:rPr>
        <w:sectPr>
          <w:headerReference r:id="rId3" w:type="default"/>
          <w:footerReference r:id="rId4"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1860"/>
        <w:gridCol w:w="2104"/>
        <w:gridCol w:w="4780"/>
        <w:gridCol w:w="4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5"/>
            <w:tcBorders>
              <w:top w:val="nil"/>
              <w:left w:val="nil"/>
              <w:bottom w:val="nil"/>
              <w:right w:val="nil"/>
            </w:tcBorders>
            <w:noWrap/>
            <w:vAlign w:val="center"/>
          </w:tcPr>
          <w:p>
            <w:pPr>
              <w:keepNext w:val="0"/>
              <w:keepLines w:val="0"/>
              <w:widowControl/>
              <w:suppressLineNumbers w:val="0"/>
              <w:jc w:val="center"/>
              <w:textAlignment w:val="center"/>
              <w:rPr>
                <w:rFonts w:hint="default" w:ascii="Times-Roman" w:hAnsi="Times-Roman" w:eastAsia="方正小标宋简体" w:cs="Times-Roman"/>
                <w:i w:val="0"/>
                <w:iCs w:val="0"/>
                <w:color w:val="000000"/>
                <w:sz w:val="44"/>
                <w:szCs w:val="44"/>
                <w:u w:val="none"/>
              </w:rPr>
            </w:pPr>
            <w:r>
              <w:rPr>
                <w:rFonts w:hint="default" w:ascii="Times-Roman" w:hAnsi="Times-Roman" w:eastAsia="方正小标宋简体" w:cs="Times-Roman"/>
                <w:i w:val="0"/>
                <w:iCs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8"/>
                <w:szCs w:val="28"/>
                <w:u w:val="none"/>
              </w:rPr>
            </w:pPr>
            <w:r>
              <w:rPr>
                <w:rFonts w:hint="default" w:ascii="Times-Roman" w:hAnsi="Times-Roman" w:eastAsia="黑体" w:cs="Times-Roman"/>
                <w:i w:val="0"/>
                <w:iCs w:val="0"/>
                <w:color w:val="000000"/>
                <w:kern w:val="0"/>
                <w:sz w:val="28"/>
                <w:szCs w:val="28"/>
                <w:u w:val="none"/>
                <w:lang w:val="en-US" w:eastAsia="zh-CN" w:bidi="ar"/>
              </w:rPr>
              <w:t>序号</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8"/>
                <w:szCs w:val="28"/>
                <w:u w:val="none"/>
              </w:rPr>
            </w:pPr>
            <w:r>
              <w:rPr>
                <w:rFonts w:hint="default" w:ascii="Times-Roman" w:hAnsi="Times-Roman" w:eastAsia="黑体" w:cs="Times-Roman"/>
                <w:i w:val="0"/>
                <w:iCs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8"/>
                <w:szCs w:val="28"/>
                <w:u w:val="none"/>
              </w:rPr>
            </w:pPr>
            <w:r>
              <w:rPr>
                <w:rFonts w:hint="default" w:ascii="Times-Roman" w:hAnsi="Times-Roman" w:eastAsia="黑体" w:cs="Times-Roman"/>
                <w:i w:val="0"/>
                <w:iCs w:val="0"/>
                <w:color w:val="000000"/>
                <w:kern w:val="0"/>
                <w:sz w:val="28"/>
                <w:szCs w:val="28"/>
                <w:u w:val="none"/>
                <w:lang w:val="en-US" w:eastAsia="zh-CN" w:bidi="ar"/>
              </w:rPr>
              <w:t>一、党的建设（25项）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强化基层党组织阵地建设，规范党徽党旗的使用、管理；负责本乡党校建设、管理及运行等工作。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20</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25</w:t>
            </w:r>
          </w:p>
        </w:tc>
        <w:tc>
          <w:tcPr>
            <w:tcW w:w="4726" w:type="pct"/>
            <w:gridSpan w:val="4"/>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二、经济发展（11项）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4726"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29</w:t>
            </w:r>
          </w:p>
        </w:tc>
        <w:tc>
          <w:tcPr>
            <w:tcW w:w="4726"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4726" w:type="pct"/>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32</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4726" w:type="pct"/>
            <w:gridSpan w:val="4"/>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四、平安法治（9项）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4726" w:type="pct"/>
            <w:gridSpan w:val="4"/>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依法成立本乡人民调解委员会，统筹派出所、司法所、人民法庭等力量，做好人民调解工作。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巩固拓展脱贫攻坚成果同乡村振兴有效衔接，开展易返贫致贫人口动态监测预警，对符合条件的纳入监测对象并落实帮扶措施，做好脱贫项目资产、帮扶车间的监督管理相关工作。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70</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负责本乡乡村企业、公共设施和公益事业建设用地审核，向自然资源部门提出申请。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23"/>
                <w:rFonts w:hint="default" w:ascii="Times-Roman" w:hAnsi="Times-Roman" w:cs="Times-Roman"/>
                <w:sz w:val="21"/>
                <w:szCs w:val="21"/>
                <w:lang w:val="en-US" w:eastAsia="zh-CN" w:bidi="ar"/>
              </w:rPr>
              <w:t>开展农村高额彩礼专项治理工作；对</w:t>
            </w:r>
            <w:r>
              <w:rPr>
                <w:rFonts w:hint="default" w:ascii="Times-Roman" w:hAnsi="Times-Roman" w:cs="Times-Roman"/>
                <w:lang w:val="en-US" w:eastAsia="zh-CN"/>
              </w:rPr>
              <w:t>“零彩礼”“低彩礼”进</w:t>
            </w:r>
            <w:r>
              <w:rPr>
                <w:rStyle w:val="23"/>
                <w:rFonts w:hint="default" w:ascii="Times-Roman" w:hAnsi="Times-Roman" w:cs="Times-Roman"/>
                <w:sz w:val="21"/>
                <w:szCs w:val="21"/>
                <w:lang w:val="en-US" w:eastAsia="zh-CN" w:bidi="ar"/>
              </w:rPr>
              <w:t>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4726" w:type="pct"/>
            <w:gridSpan w:val="4"/>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加强肉牛品种改良、科学养殖及管理、优质饲草推广利用以及疫病防控等工作，大力发展肉牛产业，促进养殖户增收致富。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六、自然资源（8项）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w:t>
            </w:r>
            <w:r>
              <w:rPr>
                <w:rFonts w:hint="default" w:ascii="Times-Roman" w:hAnsi="Times-Roman" w:cs="Times-Roman"/>
                <w:lang w:val="en-US" w:eastAsia="zh-CN"/>
              </w:rPr>
              <w:t>“四水四定”</w:t>
            </w:r>
            <w:r>
              <w:rPr>
                <w:rFonts w:hint="default" w:ascii="Times-Roman" w:hAnsi="Times-Roman" w:eastAsia="仿宋_GB2312" w:cs="Times-Roman"/>
                <w:i w:val="0"/>
                <w:iCs w:val="0"/>
                <w:color w:val="000000"/>
                <w:kern w:val="0"/>
                <w:sz w:val="21"/>
                <w:szCs w:val="21"/>
                <w:u w:val="none"/>
                <w:lang w:val="en-US" w:eastAsia="zh-CN" w:bidi="ar"/>
              </w:rPr>
              <w:t>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w:t>
            </w:r>
            <w:r>
              <w:rPr>
                <w:rFonts w:hint="default" w:ascii="Times-Roman" w:hAnsi="Times-Roman" w:cs="Times-Roman"/>
                <w:lang w:val="en-US" w:eastAsia="zh-CN"/>
              </w:rPr>
              <w:t>“林长制”</w:t>
            </w:r>
            <w:r>
              <w:rPr>
                <w:rFonts w:hint="default" w:ascii="Times-Roman" w:hAnsi="Times-Roman" w:eastAsia="仿宋_GB2312" w:cs="Times-Roman"/>
                <w:i w:val="0"/>
                <w:iCs w:val="0"/>
                <w:color w:val="000000"/>
                <w:kern w:val="0"/>
                <w:sz w:val="21"/>
                <w:szCs w:val="21"/>
                <w:u w:val="none"/>
                <w:lang w:val="en-US" w:eastAsia="zh-CN" w:bidi="ar"/>
              </w:rPr>
              <w:t>，开展日常巡查，发现火情、林业有害生物以及破坏林草资源的行为，及时处理并上报，做好护林员管理工作。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82</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w:t>
            </w:r>
            <w:r>
              <w:rPr>
                <w:rFonts w:hint="default" w:ascii="Times-Roman" w:hAnsi="Times-Roman" w:cs="Times-Roman"/>
                <w:lang w:val="en-US" w:eastAsia="zh-CN"/>
              </w:rPr>
              <w:t>实“河湖长制”</w:t>
            </w:r>
            <w:r>
              <w:rPr>
                <w:rFonts w:hint="default" w:ascii="Times-Roman" w:hAnsi="Times-Roman" w:eastAsia="仿宋_GB2312" w:cs="Times-Roman"/>
                <w:i w:val="0"/>
                <w:iCs w:val="0"/>
                <w:color w:val="000000"/>
                <w:kern w:val="0"/>
                <w:sz w:val="21"/>
                <w:szCs w:val="21"/>
                <w:u w:val="none"/>
                <w:lang w:val="en-US" w:eastAsia="zh-CN" w:bidi="ar"/>
              </w:rPr>
              <w:t>，开展河道、沟渠日常巡查，发现问题及时处理并上报。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85</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86</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89</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90</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八、城乡建设（6项）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92</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95</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96</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九、文化和旅游（4项）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99</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100</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102</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105</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106</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w:t>
            </w:r>
            <w:r>
              <w:rPr>
                <w:rFonts w:hint="default" w:ascii="Times-Roman" w:hAnsi="Times-Roman" w:cs="Times-Roman"/>
                <w:lang w:val="en-US" w:eastAsia="zh-CN"/>
              </w:rPr>
              <w:t>“预防在先、发现在早、处置在小”。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109</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110</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111</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112</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113</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114</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115</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116</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117</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118</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119</w:t>
            </w:r>
          </w:p>
        </w:tc>
        <w:tc>
          <w:tcPr>
            <w:tcW w:w="4726"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做好12345热线平台诉求办理，落实督查督办事项和巡视巡察、审计等反馈问题整改。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5000" w:type="pct"/>
            <w:gridSpan w:val="5"/>
            <w:tcBorders>
              <w:top w:val="nil"/>
              <w:left w:val="nil"/>
              <w:bottom w:val="nil"/>
              <w:right w:val="nil"/>
            </w:tcBorders>
            <w:noWrap/>
            <w:vAlign w:val="center"/>
          </w:tcPr>
          <w:p>
            <w:pPr>
              <w:keepNext w:val="0"/>
              <w:keepLines w:val="0"/>
              <w:widowControl/>
              <w:suppressLineNumbers w:val="0"/>
              <w:jc w:val="center"/>
              <w:textAlignment w:val="center"/>
              <w:rPr>
                <w:rFonts w:hint="default" w:ascii="Times-Roman" w:hAnsi="Times-Roman" w:eastAsia="国标小标宋" w:cs="Times-Roman"/>
                <w:i w:val="0"/>
                <w:iCs w:val="0"/>
                <w:color w:val="000000"/>
                <w:sz w:val="44"/>
                <w:szCs w:val="44"/>
                <w:u w:val="none"/>
              </w:rPr>
            </w:pPr>
            <w:r>
              <w:rPr>
                <w:rFonts w:hint="default" w:ascii="Times-Roman" w:hAnsi="Times-Roman" w:eastAsia="方正小标宋简体" w:cs="Times-Roman"/>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序号</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事项名称</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对应上级部门</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上级部门职责</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1"/>
                <w:szCs w:val="21"/>
                <w:u w:val="none"/>
              </w:rPr>
            </w:pPr>
            <w:r>
              <w:rPr>
                <w:rStyle w:val="25"/>
                <w:rFonts w:hint="default" w:ascii="Times-Roman" w:hAnsi="Times-Roman" w:cs="Times-Roman"/>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燃气安全监管（含聚能环排查、黑气罐及无码罐回收）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住房和城乡建设局、市场监督管理局、应急管理局、工信商务局、综合执法局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Roman" w:hAnsi="Times-Roman" w:eastAsia="仿宋_GB2312" w:cs="Times-Roman"/>
                <w:i w:val="0"/>
                <w:iCs w:val="0"/>
                <w:color w:val="000000"/>
                <w:sz w:val="21"/>
                <w:szCs w:val="21"/>
                <w:u w:val="none"/>
              </w:rPr>
            </w:pPr>
            <w:r>
              <w:rPr>
                <w:rStyle w:val="27"/>
                <w:rFonts w:hint="default" w:ascii="Times-Roman" w:hAnsi="Times-Roman" w:cs="Times-Roman"/>
                <w:sz w:val="21"/>
                <w:szCs w:val="21"/>
                <w:lang w:val="en-US" w:eastAsia="zh-CN" w:bidi="ar"/>
              </w:rPr>
              <w:t>住房和城乡建设局：</w:t>
            </w:r>
            <w:r>
              <w:rPr>
                <w:rStyle w:val="26"/>
                <w:rFonts w:hint="default" w:ascii="Times-Roman" w:hAnsi="Times-Roman" w:cs="Times-Roman"/>
                <w:sz w:val="21"/>
                <w:szCs w:val="21"/>
                <w:lang w:val="en-US" w:eastAsia="zh-CN" w:bidi="ar"/>
              </w:rPr>
              <w:br w:type="textWrapping"/>
            </w:r>
            <w:r>
              <w:rPr>
                <w:rStyle w:val="26"/>
                <w:rFonts w:hint="default" w:ascii="Times-Roman" w:hAnsi="Times-Roman" w:cs="Times-Roman"/>
                <w:sz w:val="21"/>
                <w:szCs w:val="21"/>
                <w:lang w:val="en-US" w:eastAsia="zh-CN" w:bidi="ar"/>
              </w:rPr>
              <w:t>1</w:t>
            </w:r>
            <w:r>
              <w:rPr>
                <w:rStyle w:val="27"/>
                <w:rFonts w:hint="default" w:ascii="Times-Roman" w:hAnsi="Times-Roman" w:cs="Times-Roman"/>
                <w:sz w:val="21"/>
                <w:szCs w:val="21"/>
                <w:lang w:val="en-US" w:eastAsia="zh-CN" w:bidi="ar"/>
              </w:rPr>
              <w:t>．牵头负责燃气领域安全生产监督管理，统筹各行业部门开展各自行业领域燃气安全隐患排查整治工作；</w:t>
            </w:r>
            <w:r>
              <w:rPr>
                <w:rStyle w:val="26"/>
                <w:rFonts w:hint="default" w:ascii="Times-Roman" w:hAnsi="Times-Roman" w:cs="Times-Roman"/>
                <w:sz w:val="21"/>
                <w:szCs w:val="21"/>
                <w:lang w:val="en-US" w:eastAsia="zh-CN" w:bidi="ar"/>
              </w:rPr>
              <w:t>2</w:t>
            </w:r>
            <w:r>
              <w:rPr>
                <w:rStyle w:val="27"/>
                <w:rFonts w:hint="default" w:ascii="Times-Roman" w:hAnsi="Times-Roman" w:cs="Times-Roman"/>
                <w:sz w:val="21"/>
                <w:szCs w:val="21"/>
                <w:lang w:val="en-US" w:eastAsia="zh-CN" w:bidi="ar"/>
              </w:rPr>
              <w:t>．督促燃气经营企业落实燃气设施定期巡检维护、入户安检等安全生产职责。</w:t>
            </w:r>
            <w:r>
              <w:rPr>
                <w:rStyle w:val="26"/>
                <w:rFonts w:hint="default" w:ascii="Times-Roman" w:hAnsi="Times-Roman" w:cs="Times-Roman"/>
                <w:sz w:val="21"/>
                <w:szCs w:val="21"/>
                <w:lang w:val="en-US" w:eastAsia="zh-CN" w:bidi="ar"/>
              </w:rPr>
              <w:br w:type="textWrapping"/>
            </w:r>
            <w:r>
              <w:rPr>
                <w:rStyle w:val="27"/>
                <w:rFonts w:hint="default" w:ascii="Times-Roman" w:hAnsi="Times-Roman" w:cs="Times-Roman"/>
                <w:sz w:val="21"/>
                <w:szCs w:val="21"/>
                <w:lang w:val="en-US" w:eastAsia="zh-CN" w:bidi="ar"/>
              </w:rPr>
              <w:t>市场监督管理局：</w:t>
            </w:r>
            <w:r>
              <w:rPr>
                <w:rStyle w:val="26"/>
                <w:rFonts w:hint="default" w:ascii="Times-Roman" w:hAnsi="Times-Roman" w:cs="Times-Roman"/>
                <w:sz w:val="21"/>
                <w:szCs w:val="21"/>
                <w:lang w:val="en-US" w:eastAsia="zh-CN" w:bidi="ar"/>
              </w:rPr>
              <w:br w:type="textWrapping"/>
            </w:r>
            <w:r>
              <w:rPr>
                <w:rStyle w:val="26"/>
                <w:rFonts w:hint="default" w:ascii="Times-Roman" w:hAnsi="Times-Roman" w:cs="Times-Roman"/>
                <w:sz w:val="21"/>
                <w:szCs w:val="21"/>
                <w:lang w:val="en-US" w:eastAsia="zh-CN" w:bidi="ar"/>
              </w:rPr>
              <w:t>1.</w:t>
            </w:r>
            <w:r>
              <w:rPr>
                <w:rStyle w:val="27"/>
                <w:rFonts w:hint="default" w:ascii="Times-Roman" w:hAnsi="Times-Roman" w:cs="Times-Roman"/>
                <w:sz w:val="21"/>
                <w:szCs w:val="21"/>
                <w:lang w:val="en-US" w:eastAsia="zh-CN" w:bidi="ar"/>
              </w:rPr>
              <w:t>负责燃气充装、检验检测机构的监督管理，监督燃气充装单位对气体进行定期检验和报废处理；负责城镇燃气领域特种设备安全监管；</w:t>
            </w:r>
            <w:r>
              <w:rPr>
                <w:rStyle w:val="26"/>
                <w:rFonts w:hint="default" w:ascii="Times-Roman" w:hAnsi="Times-Roman" w:cs="Times-Roman"/>
                <w:sz w:val="21"/>
                <w:szCs w:val="21"/>
                <w:lang w:val="en-US" w:eastAsia="zh-CN" w:bidi="ar"/>
              </w:rPr>
              <w:t>2.</w:t>
            </w:r>
            <w:r>
              <w:rPr>
                <w:rStyle w:val="27"/>
                <w:rFonts w:hint="default" w:ascii="Times-Roman" w:hAnsi="Times-Roman" w:cs="Times-Roman"/>
                <w:sz w:val="21"/>
                <w:szCs w:val="21"/>
                <w:lang w:val="en-US" w:eastAsia="zh-CN" w:bidi="ar"/>
              </w:rPr>
              <w:t>负责生产、销售环节燃气燃烧器具和燃气相关产品质量监管，依法处理制售假冒伪劣产品的违法行为；</w:t>
            </w:r>
            <w:r>
              <w:rPr>
                <w:rStyle w:val="26"/>
                <w:rFonts w:hint="default" w:ascii="Times-Roman" w:hAnsi="Times-Roman" w:cs="Times-Roman"/>
                <w:sz w:val="21"/>
                <w:szCs w:val="21"/>
                <w:lang w:val="en-US" w:eastAsia="zh-CN" w:bidi="ar"/>
              </w:rPr>
              <w:br w:type="textWrapping"/>
            </w:r>
            <w:r>
              <w:rPr>
                <w:rStyle w:val="26"/>
                <w:rFonts w:hint="default" w:ascii="Times-Roman" w:hAnsi="Times-Roman" w:cs="Times-Roman"/>
                <w:sz w:val="21"/>
                <w:szCs w:val="21"/>
                <w:lang w:val="en-US" w:eastAsia="zh-CN" w:bidi="ar"/>
              </w:rPr>
              <w:t>3.</w:t>
            </w:r>
            <w:r>
              <w:rPr>
                <w:rStyle w:val="27"/>
                <w:rFonts w:hint="default" w:ascii="Times-Roman" w:hAnsi="Times-Roman" w:cs="Times-Roman"/>
                <w:sz w:val="21"/>
                <w:szCs w:val="21"/>
                <w:lang w:val="en-US" w:eastAsia="zh-CN" w:bidi="ar"/>
              </w:rPr>
              <w:t>依法处理操纵燃气市场价格、垄断、不正当竞争等扰乱市场秩序的行为。</w:t>
            </w:r>
            <w:r>
              <w:rPr>
                <w:rStyle w:val="26"/>
                <w:rFonts w:hint="default" w:ascii="Times-Roman" w:hAnsi="Times-Roman" w:cs="Times-Roman"/>
                <w:sz w:val="21"/>
                <w:szCs w:val="21"/>
                <w:lang w:val="en-US" w:eastAsia="zh-CN" w:bidi="ar"/>
              </w:rPr>
              <w:br w:type="textWrapping"/>
            </w:r>
            <w:r>
              <w:rPr>
                <w:rStyle w:val="27"/>
                <w:rFonts w:hint="default" w:ascii="Times-Roman" w:hAnsi="Times-Roman" w:cs="Times-Roman"/>
                <w:sz w:val="21"/>
                <w:szCs w:val="21"/>
                <w:lang w:val="en-US" w:eastAsia="zh-CN" w:bidi="ar"/>
              </w:rPr>
              <w:t>应急管理局：负责对燃气经营企业和餐饮企业等危险化学品生产经营单位实施安全监管，查处不具备安全生产条件的生产企业。</w:t>
            </w:r>
            <w:r>
              <w:rPr>
                <w:rStyle w:val="26"/>
                <w:rFonts w:hint="default" w:ascii="Times-Roman" w:hAnsi="Times-Roman" w:cs="Times-Roman"/>
                <w:sz w:val="21"/>
                <w:szCs w:val="21"/>
                <w:lang w:val="en-US" w:eastAsia="zh-CN" w:bidi="ar"/>
              </w:rPr>
              <w:br w:type="textWrapping"/>
            </w:r>
            <w:r>
              <w:rPr>
                <w:rStyle w:val="27"/>
                <w:rFonts w:hint="default" w:ascii="Times-Roman" w:hAnsi="Times-Roman" w:cs="Times-Roman"/>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Style w:val="26"/>
                <w:rFonts w:hint="default" w:ascii="Times-Roman" w:hAnsi="Times-Roman" w:cs="Times-Roman"/>
                <w:sz w:val="21"/>
                <w:szCs w:val="21"/>
                <w:lang w:val="en-US" w:eastAsia="zh-CN" w:bidi="ar"/>
              </w:rPr>
              <w:br w:type="textWrapping"/>
            </w:r>
            <w:r>
              <w:rPr>
                <w:rStyle w:val="27"/>
                <w:rFonts w:hint="default" w:ascii="Times-Roman" w:hAnsi="Times-Roman" w:cs="Times-Roman"/>
                <w:sz w:val="21"/>
                <w:szCs w:val="21"/>
                <w:lang w:val="en-US" w:eastAsia="zh-CN" w:bidi="ar"/>
              </w:rPr>
              <w:t>综合执法局：对各类燃气安全隐患进行检查和违法行为进行查处。</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28"/>
                <w:rFonts w:hint="default" w:ascii="Times-Roman" w:hAnsi="Times-Roman" w:cs="Times-Roman"/>
                <w:sz w:val="21"/>
                <w:szCs w:val="21"/>
                <w:lang w:val="en-US" w:eastAsia="zh-CN" w:bidi="ar"/>
              </w:rPr>
            </w:pPr>
          </w:p>
          <w:p>
            <w:pPr>
              <w:keepNext w:val="0"/>
              <w:keepLines w:val="0"/>
              <w:widowControl/>
              <w:suppressLineNumbers w:val="0"/>
              <w:jc w:val="left"/>
              <w:textAlignment w:val="center"/>
              <w:rPr>
                <w:rStyle w:val="28"/>
                <w:rFonts w:hint="default" w:ascii="Times-Roman" w:hAnsi="Times-Roman" w:cs="Times-Roman"/>
                <w:sz w:val="21"/>
                <w:szCs w:val="21"/>
                <w:lang w:val="en-US" w:eastAsia="zh-CN" w:bidi="ar"/>
              </w:rPr>
            </w:pPr>
          </w:p>
          <w:p>
            <w:pPr>
              <w:keepNext w:val="0"/>
              <w:keepLines w:val="0"/>
              <w:widowControl/>
              <w:suppressLineNumbers w:val="0"/>
              <w:jc w:val="left"/>
              <w:textAlignment w:val="center"/>
              <w:rPr>
                <w:rStyle w:val="28"/>
                <w:rFonts w:hint="default" w:ascii="Times-Roman" w:hAnsi="Times-Roman" w:cs="Times-Roman"/>
                <w:sz w:val="21"/>
                <w:szCs w:val="21"/>
                <w:lang w:val="en-US" w:eastAsia="zh-CN" w:bidi="ar"/>
              </w:rPr>
            </w:pPr>
          </w:p>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协调村民委员会配合燃气经营企业进行入户安全检查。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自建房安全检查</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住房和城乡建设局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加强自建房监管，牵头组织开展专项整治工作，排查自建房结构安全问题。</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建设城镇房屋、农村房屋综合管理信息平台，推进信息共享，建立健全全链条监管机制。</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做好危旧房屋整治工作。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组织各村对所辖区域房屋进行初步排查，对可见的裂缝等问题隐患进行梳理，并建立台账。</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对排查中发现的疑似危房，采取初步管控措施。</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发现问题线索及时上报。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配合住建部门做好房屋等级鉴定；</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5.</w:t>
            </w:r>
            <w:r>
              <w:rPr>
                <w:rStyle w:val="19"/>
                <w:rFonts w:hint="default" w:ascii="Times-Roman" w:hAnsi="Times-Roman" w:cs="Times-Roman"/>
                <w:sz w:val="21"/>
                <w:szCs w:val="21"/>
                <w:lang w:val="en-US" w:eastAsia="zh-CN" w:bidi="ar"/>
              </w:rPr>
              <w:t>根据住建部门反馈的专业鉴定报告，建立完善隐患台账；</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6.</w:t>
            </w:r>
            <w:r>
              <w:rPr>
                <w:rStyle w:val="19"/>
                <w:rFonts w:hint="default" w:ascii="Times-Roman" w:hAnsi="Times-Roman" w:cs="Times-Roman"/>
                <w:sz w:val="21"/>
                <w:szCs w:val="21"/>
                <w:lang w:val="en-US" w:eastAsia="zh-CN" w:bidi="ar"/>
              </w:rPr>
              <w:t>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房屋、土地及地上附着物评估及征收</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自然资源局、住房和城乡建设局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自然资源局、住房城乡建设局按照职责分工负责：</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开展土地现状调查，拟定征地补偿安置方案。</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征求被征收土地所有权人的意见。</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发布土地征收公告。</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对拟征收土地开展勘测定界。</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5.</w:t>
            </w:r>
            <w:r>
              <w:rPr>
                <w:rStyle w:val="19"/>
                <w:rFonts w:hint="default" w:ascii="Times-Roman" w:hAnsi="Times-Roman" w:cs="Times-Roman"/>
                <w:sz w:val="21"/>
                <w:szCs w:val="21"/>
                <w:lang w:val="en-US" w:eastAsia="zh-CN" w:bidi="ar"/>
              </w:rPr>
              <w:t>签订征地补偿安置协议。</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6.</w:t>
            </w:r>
            <w:r>
              <w:rPr>
                <w:rStyle w:val="19"/>
                <w:rFonts w:hint="default" w:ascii="Times-Roman" w:hAnsi="Times-Roman" w:cs="Times-Roman"/>
                <w:sz w:val="21"/>
                <w:szCs w:val="21"/>
                <w:lang w:val="en-US" w:eastAsia="zh-CN" w:bidi="ar"/>
              </w:rPr>
              <w:t>按时发放土地征收补偿款。</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协助相关部门开展土地现状调查、公告、听取被征收土地所有权人意见。</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组织土地所有权人、使用权人与相关部门签订征地补偿协议。</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农村房屋建设管理（含农村低收入群体危房和抗震房改造）</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住房和城乡建设局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负责指导农房建设管理，负责农房（抗震房）设计图集编制推广、指导建设质量安全管理、指导隐患排查整治、开展乡村建设工匠管理等工作；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负责农村低收入群体危房和抗震房改造的方案制定、组织实施、过程管理、资金拨付。</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农村公路的养护监管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交通运输局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负责农村公路新改建及大修养护工程；</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负责县道的养护工作。具体包括：道路巡查、路面及桥面保洁、路肩边坡水毁处置及蒿草修剪，行道树、桥梁、涵洞、交安设施刷新刷白等工作；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负责县道管理工作。具体包括：乡村道路及其沿线设施的管护，制止各种侵占、损坏公路、公路用地、公路附属设施的违法行为；</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负责农村公路超限车辆治理工作。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做好本区域乡道日常巡查，对发现的隐患问题及时上报；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汛期公路基础设施安全管理工作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交通运输局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负责在汛期前进行公路基础设施的全面安全检查，包括桥梁、隧道、边坡、挡土墙、桥涵、排水设施等。对于发现的隐患，如桥梁基础冲刷、边坡滑塌等，需要及时进行修复和加固。</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制定和完善应急预案，落实应急值班值守，优化应急抢险救灾力量布局。在汛期，需要保障重点物资运输畅通有序，及时有效应对突发事件。</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在暴雨等恶劣天气下，需要加强公路的巡查和监控，必要时采取断行措施，确保关键路段和时刻的公路畅通。同时，需要保证公路排水设施的通畅，防止因排水不畅造成交通事故。</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对重大风险点排查，对确定的风险点建立风险台账；监视雨情、汛情发展变化趋势，按要求及时发布公路预警信息；</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协助职责部门做好</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小雨关注、中雨巡查、大雨值守、暴雨管控</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相关工作。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非城市道路交通安全监管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交通运输局、公安局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开展道路安全宣传教育工作，普及道路安全知识。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定期进行检查和检修，及时发现并修复路面问题。</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负责道路维护养护工作。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对道路安全隐患问题及时处理。</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公安局：对道路上发生的交通事故责任进行认定，并进行事故处理。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定期对辖区内道路安全隐患进行摸排，发现问题及时上报交通运输主管部门；</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推进</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四好农村路</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高质量发展</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交通运输局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全面推进</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四好农村路</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高质量发展，负责县级农村公路建设和管理，拟定全县农村公路发展中长期规划、计划并组织实施；</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争取、协调、配合上级交通部门对国省干线提升改造，负责落实农村公路管理养护相关职责，指导、检查、监督和考核乡镇乡村公路管理养护工作，加大路政执法力度，依法保护公路路产、路权。</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落实乡村</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路长制</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闲置土地的调查处置工作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自然资源局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牵头负责闲置土地的调查处置工作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摸排辖区内的闲置空地的基础信息；</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核实土地权属、面积、性质等基础信息；</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闲置宅基地盘活利用</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农业农村局、自然资源局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自然资源局：负责在国土空间规划中统筹安排宅基地用地规模和</w:t>
            </w:r>
            <w:r>
              <w:rPr>
                <w:rStyle w:val="19"/>
                <w:rFonts w:hint="eastAsia" w:ascii="Times-Roman" w:hAnsi="Times-Roman" w:cs="Times-Roman"/>
                <w:sz w:val="21"/>
                <w:szCs w:val="21"/>
                <w:lang w:val="en-US" w:eastAsia="zh-CN" w:bidi="ar"/>
              </w:rPr>
              <w:t>布局</w:t>
            </w:r>
            <w:r>
              <w:rPr>
                <w:rStyle w:val="19"/>
                <w:rFonts w:hint="default" w:ascii="Times-Roman" w:hAnsi="Times-Roman" w:cs="Times-Roman"/>
                <w:sz w:val="21"/>
                <w:szCs w:val="21"/>
                <w:lang w:val="en-US" w:eastAsia="zh-CN" w:bidi="ar"/>
              </w:rPr>
              <w:t>，依法办理农用地转用审批和规划许可等相关手续。</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摸排闲置宅基地和闲置农房信息；</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28"/>
                <w:rFonts w:hint="default" w:ascii="Times-Roman" w:hAnsi="Times-Roman" w:cs="Times-Roman"/>
                <w:sz w:val="21"/>
                <w:szCs w:val="21"/>
                <w:lang w:val="en-US" w:eastAsia="zh-CN" w:bidi="ar"/>
              </w:rPr>
            </w:pPr>
          </w:p>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门前三包</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责任制落实</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加强对商户的宣传，引导沿街商户自觉遵守</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门前三包</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管理规定，强化商家主体责任意识；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对商户落实</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门前三包</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责任制度进行不定期抽查，发现存在乱堆乱放、乱张贴、占道经营等市容问题及时通报给乡镇，督促商户立即整改；</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对多次劝导仍不改正的违法行为，安排执法人员进行立案调查，现场取证，并责令商户立即改正，依法依规进行行政处罚。</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政策宣传；</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日常巡查、督促整改；</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对建筑施工领域安全生产监管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住房和城乡建设局、市场监管局、消防救援大队</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市场监管局：负责本辖区除房屋建筑工地和市政工程工地外的特种设备作业的监督管理，对安全隐患和违法行为进行查处。</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消防救援大队：负责本辖区内建筑施工项目消防安全的监督管理，对消防安全隐患和违法行为进行查处。</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对本辖区建筑施工领域安全进行安全检查；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发现安全生产隐患和违法行为并具备处置能力的及时制止，责令限期整改；</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水利防汛、水利设施运行及安全管理</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水务局、综合执法局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水务局：</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监督并指导水工程或水利设施运行管理单位定期做好日常巡查维护工作；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督促并指导运行管理单位定期编制《库坝防汛抢险应急预案》，并加强物资储备；</w:t>
            </w:r>
            <w:r>
              <w:rPr>
                <w:rStyle w:val="28"/>
                <w:rFonts w:hint="default" w:ascii="Times-Roman" w:hAnsi="Times-Roman" w:cs="Times-Roman"/>
                <w:sz w:val="21"/>
                <w:szCs w:val="21"/>
                <w:lang w:val="en-US" w:eastAsia="zh-CN" w:bidi="ar"/>
              </w:rPr>
              <w:br w:type="textWrapping"/>
            </w:r>
            <w:r>
              <w:rPr>
                <w:rStyle w:val="29"/>
                <w:rFonts w:hint="default" w:ascii="Times-Roman" w:hAnsi="Times-Roman" w:cs="Times-Roman"/>
                <w:sz w:val="21"/>
                <w:szCs w:val="21"/>
                <w:lang w:val="en-US" w:eastAsia="zh-CN" w:bidi="ar"/>
              </w:rPr>
              <w:t>综合执法局：</w:t>
            </w:r>
            <w:r>
              <w:rPr>
                <w:rStyle w:val="19"/>
                <w:rFonts w:hint="default" w:ascii="Times-Roman" w:hAnsi="Times-Roman" w:cs="Times-Roman"/>
                <w:sz w:val="21"/>
                <w:szCs w:val="21"/>
                <w:lang w:val="en-US" w:eastAsia="zh-CN" w:bidi="ar"/>
              </w:rPr>
              <w:t>对侵占、毁坏水工程及水利设施、从事影响水利工程安全的行为进行核查，并按照执法程序责令停止违法行为，限期拆除违法建筑物，并恢复原状。</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负责水工程或水利设施运行管理，做好日常巡查，并协助做好维护工作；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定期编报《库坝防汛抢险应急预案》，并协助做好抢险物资准备；</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8"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地下水取水井的监督管理</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水务局、自然资源局、综合执法局、中卫市生态环境局海原县分局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国标仿宋" w:cs="Times-Roman"/>
                <w:i w:val="0"/>
                <w:iCs w:val="0"/>
                <w:color w:val="000000"/>
                <w:sz w:val="21"/>
                <w:szCs w:val="21"/>
                <w:u w:val="none"/>
              </w:rPr>
            </w:pPr>
            <w:r>
              <w:rPr>
                <w:rStyle w:val="29"/>
                <w:rFonts w:hint="default" w:ascii="Times-Roman" w:hAnsi="Times-Roman" w:cs="Times-Roman"/>
                <w:sz w:val="21"/>
                <w:szCs w:val="21"/>
                <w:lang w:val="en-US" w:eastAsia="zh-CN" w:bidi="ar"/>
              </w:rPr>
              <w:t>水务局：负责本行政区域内地下水统一监督管理工作。</w:t>
            </w:r>
            <w:r>
              <w:rPr>
                <w:rStyle w:val="28"/>
                <w:rFonts w:hint="default" w:ascii="Times-Roman" w:hAnsi="Times-Roman" w:cs="Times-Roman"/>
                <w:sz w:val="21"/>
                <w:szCs w:val="21"/>
                <w:lang w:val="en-US" w:eastAsia="zh-CN" w:bidi="ar"/>
              </w:rPr>
              <w:br w:type="textWrapping"/>
            </w:r>
            <w:r>
              <w:rPr>
                <w:rStyle w:val="29"/>
                <w:rFonts w:hint="default" w:ascii="Times-Roman" w:hAnsi="Times-Roman" w:cs="Times-Roman"/>
                <w:sz w:val="21"/>
                <w:szCs w:val="21"/>
                <w:lang w:val="en-US" w:eastAsia="zh-CN" w:bidi="ar"/>
              </w:rPr>
              <w:t>中卫市生态环境局海原县分局：负责本行政区域内地下水污染防治监督管理工作。</w:t>
            </w:r>
            <w:r>
              <w:rPr>
                <w:rStyle w:val="28"/>
                <w:rFonts w:hint="default" w:ascii="Times-Roman" w:hAnsi="Times-Roman" w:cs="Times-Roman"/>
                <w:sz w:val="21"/>
                <w:szCs w:val="21"/>
                <w:lang w:val="en-US" w:eastAsia="zh-CN" w:bidi="ar"/>
              </w:rPr>
              <w:br w:type="textWrapping"/>
            </w:r>
            <w:r>
              <w:rPr>
                <w:rStyle w:val="29"/>
                <w:rFonts w:hint="default" w:ascii="Times-Roman" w:hAnsi="Times-Roman" w:cs="Times-Roman"/>
                <w:sz w:val="21"/>
                <w:szCs w:val="21"/>
                <w:lang w:val="en-US" w:eastAsia="zh-CN" w:bidi="ar"/>
              </w:rPr>
              <w:t>自然资源局：做好本行政区域内地下水调查、监测等相关工作。</w:t>
            </w:r>
            <w:r>
              <w:rPr>
                <w:rStyle w:val="28"/>
                <w:rFonts w:hint="default" w:ascii="Times-Roman" w:hAnsi="Times-Roman" w:cs="Times-Roman"/>
                <w:sz w:val="21"/>
                <w:szCs w:val="21"/>
                <w:lang w:val="en-US" w:eastAsia="zh-CN" w:bidi="ar"/>
              </w:rPr>
              <w:br w:type="textWrapping"/>
            </w:r>
            <w:r>
              <w:rPr>
                <w:rStyle w:val="29"/>
                <w:rFonts w:hint="default" w:ascii="Times-Roman" w:hAnsi="Times-Roman" w:cs="Times-Roman"/>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649"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rFonts w:hint="default" w:ascii="Times-Roman" w:hAnsi="Times-Roman" w:cs="Times-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rFonts w:hint="default" w:ascii="Times-Roman" w:hAnsi="Times-Roman" w:cs="Times-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rFonts w:hint="default" w:ascii="Times-Roman" w:hAnsi="Times-Roman" w:cs="Times-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rFonts w:hint="default" w:ascii="Times-Roman" w:hAnsi="Times-Roman" w:cs="Times-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rFonts w:hint="default" w:ascii="Times-Roman" w:hAnsi="Times-Roman" w:cs="Times-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rFonts w:hint="default" w:ascii="Times-Roman" w:hAnsi="Times-Roman" w:cs="Times-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rFonts w:hint="default" w:ascii="Times-Roman" w:hAnsi="Times-Roman" w:cs="Times-Roman"/>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Roman" w:hAnsi="Times-Roman" w:eastAsia="Times-Roman" w:cs="Times-Roman"/>
                <w:i w:val="0"/>
                <w:iCs w:val="0"/>
                <w:color w:val="000000"/>
                <w:sz w:val="21"/>
                <w:szCs w:val="21"/>
                <w:u w:val="none"/>
              </w:rPr>
            </w:pPr>
            <w:r>
              <w:rPr>
                <w:rStyle w:val="29"/>
                <w:rFonts w:hint="default" w:ascii="Times-Roman" w:hAnsi="Times-Roman" w:cs="Times-Roman"/>
                <w:sz w:val="21"/>
                <w:szCs w:val="21"/>
                <w:lang w:val="en-US" w:eastAsia="zh-CN" w:bidi="ar"/>
              </w:rPr>
              <w:t>1.开展地下水取用水过程日常巡查,对发现未经批准擅自取水、未依照批准的取水许可规定条件取水等违法违规行为及时上报；2.协助县水务局、自然资源局、市生态环境局海原分局开展地下水监督管理、地下水污染防治、地下水调查、监测等相关工作；3.对地下水取水工程所有权人或者管理单位为本乡镇,报废的矿井、钻井、地下水取水工程,或者未建成、已完成勘探任务、依法应当停止取水的地下水取水工程,实施封井或者回填；4.对有取水许可的地下水取水井,督促地下水用水户安装计量设施,开展日常巡查,巡查发现计量设施不合格、运行不正常的及时上报；5.督促行政区域内地下水取水工程所有权人履行工程的安全管理责任；6.严格落实《宁夏回族自治区计划用水管理办法》,对办理的取水许可单位为辖区行政村或个人的,督促落实计划用水管理,根据县水务局每年下达的地下水取用计划指标，结合种植结构、地下水可利用量和用水权确权成果等，进一步将水指标细化分解到村、井或用水户，并将水量分配方案报县水务局备案。每年12月31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高空作业隐患整治</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住房和城乡建设局、交通运输局、应急管理局、综合执法局、发展和改革局（数据局）、工信商务局、林业和草原局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住房和城乡建设局：负责建筑领域高空作业隐患整治。</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交通运输局：负责交通运输领域高空作业隐患整治。</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应急管理局：负责危险化学品领域及工贸领域高空作业隐患整治。</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综合执法局：负责市政管理领域隐患整治。</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发展和改革局：负责电力和通信行业隐患整治。</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工信商务局：负责商贸服务行业隐患整治。</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林业和草原局：负责造林绿化领域的隐患排查整治。</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Roman" w:hAnsi="Times-Roman" w:eastAsia="黑体" w:cs="Times-Roman"/>
                <w:b/>
                <w:bCs/>
                <w:i w:val="0"/>
                <w:iCs w:val="0"/>
                <w:color w:val="000000"/>
                <w:sz w:val="21"/>
                <w:szCs w:val="21"/>
                <w:u w:val="none"/>
              </w:rPr>
            </w:pPr>
            <w:r>
              <w:rPr>
                <w:rFonts w:hint="default" w:ascii="Times-Roman" w:hAnsi="Times-Roman" w:eastAsia="黑体" w:cs="Times-Roman"/>
                <w:b w:val="0"/>
                <w:bCs w:val="0"/>
                <w:i w:val="0"/>
                <w:iCs w:val="0"/>
                <w:color w:val="000000"/>
                <w:kern w:val="0"/>
                <w:sz w:val="28"/>
                <w:szCs w:val="28"/>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精神障碍患者预防及卫生服务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卫生健康局、民政局、医疗保障局、人力资源和社会保障局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医疗服务工作措施。</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民政局：负责做好特困供养、生活无着的流浪乞讨人员中精神障碍患者的救助、救治工作，将因严重精神障碍疾病致残的低收入精神残疾人参照</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单人户</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纳入最低生活保障范围，支持各类具备照护条件的公办养老机构为处于稳定和康复期的严重精神障碍患者提供托养服务，加大精神障碍社区康复服务工作力度。</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医疗保障局：负责制定加强严重精神障碍患者医疗保障工作的政策措施。</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人力资源和社会保障局：负责抓好精神卫生专业人才队伍建设工作。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协助开展心理疏导，预防精神障碍疾患发生；</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为生活困难的精神障碍患者家庭提供帮助，审核发放严重精神障碍患者看护管理补贴；</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协助其他乡镇做好在</w:t>
            </w:r>
            <w:r>
              <w:rPr>
                <w:rStyle w:val="19"/>
                <w:rFonts w:hint="eastAsia" w:ascii="Times-Roman" w:hAnsi="Times-Roman" w:cs="Times-Roman"/>
                <w:sz w:val="21"/>
                <w:szCs w:val="21"/>
                <w:lang w:val="en-US" w:eastAsia="zh-CN" w:bidi="ar"/>
              </w:rPr>
              <w:t>本乡镇</w:t>
            </w:r>
            <w:r>
              <w:rPr>
                <w:rStyle w:val="19"/>
                <w:rFonts w:hint="default" w:ascii="Times-Roman" w:hAnsi="Times-Roman" w:cs="Times-Roman"/>
                <w:sz w:val="21"/>
                <w:szCs w:val="21"/>
                <w:lang w:val="en-US" w:eastAsia="zh-CN" w:bidi="ar"/>
              </w:rPr>
              <w:t>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流浪乞讨人员的管理</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反馈各乡镇户籍流浪乞讨人员；</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指导跟进救助管理情况。</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做好相关政策的宣传；</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根据反馈情况及时接收本乡镇户籍流浪乞讨人员；</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做好后续救助管理；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儿童之家的建设、管理使用</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指导乡镇建设儿童之家；</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为儿童之家建设提供物资、资金保障。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负责做好儿童之家的日常使用；</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评估适改人员家庭情况、入户改造</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负责适改计划的制定和对接企业的确定；</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负责资金的争取和保障工作；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做好适改过程中的监管指导工作。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加大改造政策宣传力度；</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做好摸底调查上报工作；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新增城市和农村最低生活保障人员备案和县级抽查</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对低保享受人员进行备案；</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对低保享受人员进行复审或联审；</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对城市和农村新增低保进行抽查；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对乡镇新增低保工作进行督促指导。</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做好低保相关政策的宣传工作；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统计上报本乡镇新增城市、农村低保花名册；</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做好新增低保的初审工作；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对分散供养失能与半失能人员进行入户评估</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组织专业人员开展入户评估工作；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协调各部门做好分散供养失能与半失能人员的社会救助管理工作。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对分散供养失能与半失能人员相关扶持政策进行宣传；</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统计上报本乡分散供养失能与半失能人员花名册；</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追缴违规获得临时救助、残疾人两项补贴、最低生活保障资金</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残疾人居家托养服务、自助创业就业、无障碍改造、阳光助残小康计划等救助帮扶项目实施</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1"/>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残疾人联合会</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组织开展残疾人居家托养服务、自助创业就业、无障碍改造、阳光助残小康计划等帮扶项目；</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对申请资料进行审核；</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及时发放各类补贴资金。</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做好各类帮扶项目宣传工作；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统计上报需帮扶残疾人信息；</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全国残疾人基本状况调查</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1"/>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残疾人联合会</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指导乡镇开展本辖区残疾人基本状况调查；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审核乡镇统计上报信息。</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负责本辖区内残疾人基本状况调查，统计上报各类信息；</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创业担保贷款审批</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人力资源和社会保障局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离校未就业毕业生、</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两后生</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毕业去向核实</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人力资源和社会保障局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统筹提供就业信息。</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核实</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两后生</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就业情况；</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殡葬服务及散埋乱葬的监管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民政局、住房和城乡建设局、自然资源局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民政局：</w:t>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做好殡葬改革和移风易俗的宣传教育工作；</w:t>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负责对农村公益性墓地进行规范管理，将农村公益性墓地纳入年度随机抽查、专项检查；</w:t>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对散埋乱葬点进行迁移治理。</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自然资源局：对不符合城乡建设规划兴建殡葬设施的行为，联合住房和城乡建设局、民政局进行处置。</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排查核实辖区内散埋乱葬等情况；</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校园周边安全治理</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教育体育局、公安局、市场监督管理局、综合执法局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教育体育局：指导监督学校依法健全各项安全管理制度。</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公安局：对校园周边出租房屋、宾馆、酒店等重点场所清理整治，落实</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护学岗</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高峰勤务，配合清理校园周边各类违规培训班、托管班。</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市场监督管理局：负责检查校园周边经营单位食品安全、产品质量安全。</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综合执法局：负责校园周边占道经营违法行为的查处。</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开展校园周边防火、用水、用电、饮食卫生、交通安全等方面的宣传教育活动；</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开展未成年人防溺水安全知识宣传，危险水域巡查、管控；</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29</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涉法涉诉类信访件化解</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政法委、政法各单位</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政法委：重点抓好政策指导、执法监督、宏观协调等工作；</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政法各单位：按照事项性质、管辖分工依法审查受理，依法按程序处理。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做好信访人的情绪稳控工作；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对信访事项不发生在本地区或信访人员在外居住、仅信访人员户籍地在本地等情况的处理</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t>社会工作部</w:t>
            </w:r>
          </w:p>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（县信访局）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协调居住地对信访事项不发生在本地区或信访人员在外居住、仅信访人员户籍地在本地等情况的处理。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配合居住地做好相关信访人员思想疏导和稳控工作；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信访事项及人员在本地，但户籍在外地的信访人员稳控</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t>社会工作部</w:t>
            </w:r>
          </w:p>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（县信访局）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协调居住地对开展信访事项及人员在本地，但户籍在外地的信访人员的处理。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做好信访人信访事项的受（办）理工作，实现案结事了；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Roman" w:hAnsi="Times-Roman" w:eastAsia="黑体" w:cs="Times-Roman"/>
                <w:b/>
                <w:bCs/>
                <w:i w:val="0"/>
                <w:iCs w:val="0"/>
                <w:color w:val="000000"/>
                <w:sz w:val="21"/>
                <w:szCs w:val="21"/>
                <w:u w:val="none"/>
              </w:rPr>
            </w:pPr>
            <w:r>
              <w:rPr>
                <w:rFonts w:hint="default" w:ascii="Times-Roman" w:hAnsi="Times-Roman" w:eastAsia="黑体" w:cs="Times-Roman"/>
                <w:b w:val="0"/>
                <w:bCs w:val="0"/>
                <w:i w:val="0"/>
                <w:iCs w:val="0"/>
                <w:color w:val="000000"/>
                <w:kern w:val="0"/>
                <w:sz w:val="28"/>
                <w:szCs w:val="28"/>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开展社火、广场舞等系列比赛活动</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文化旅游广电局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制定下发各类比赛方案；</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组织开展社火、广场舞等系列比赛活动。</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组织辖区内参赛人员训练；</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应急广播管理工作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文化旅游广电局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负责本行政区域内应急广播建设、运行和管理；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制定和调整本地应急广播调度控制平台和效果检测评估体系，建设应急广播传输覆盖网和应急广播终端，监督管理本地应急广播播出。</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负责本乡镇区域内应急广播平台等管理和运行；</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负责本乡镇应急信息的播发、审核等</w:t>
            </w:r>
            <w:r>
              <w:rPr>
                <w:rStyle w:val="28"/>
                <w:rFonts w:hint="default" w:ascii="Times-Roman" w:hAnsi="Times-Roman" w:cs="Times-Roman"/>
                <w:sz w:val="21"/>
                <w:szCs w:val="21"/>
                <w:lang w:val="en-US" w:eastAsia="zh-CN" w:bidi="ar"/>
              </w:rPr>
              <w:t xml:space="preserve"> </w:t>
            </w:r>
            <w:r>
              <w:rPr>
                <w:rStyle w:val="31"/>
                <w:rFonts w:hint="default" w:ascii="Times-Roman" w:hAnsi="Times-Roman" w:cs="Times-Roman"/>
                <w:sz w:val="21"/>
                <w:szCs w:val="21"/>
                <w:lang w:val="en-US" w:eastAsia="zh-CN" w:bidi="ar"/>
              </w:rPr>
              <w:t>；</w:t>
            </w:r>
            <w:r>
              <w:rPr>
                <w:rStyle w:val="28"/>
                <w:rFonts w:hint="default" w:ascii="Times-Roman" w:hAnsi="Times-Roman" w:cs="Times-Roman"/>
                <w:sz w:val="21"/>
                <w:szCs w:val="21"/>
                <w:lang w:val="en-US" w:eastAsia="zh-CN" w:bidi="ar"/>
              </w:rPr>
              <w:t xml:space="preserve">                                                                                                                                                                                                                                                                                      3.</w:t>
            </w:r>
            <w:r>
              <w:rPr>
                <w:rStyle w:val="19"/>
                <w:rFonts w:hint="default" w:ascii="Times-Roman" w:hAnsi="Times-Roman" w:cs="Times-Roman"/>
                <w:sz w:val="21"/>
                <w:szCs w:val="21"/>
                <w:lang w:val="en-US" w:eastAsia="zh-CN" w:bidi="ar"/>
              </w:rPr>
              <w:t>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定期菜单式文化服务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文化旅游广电局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摸排基层文化需求，制定菜单式培训服务计划；</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协调各部门、各类资源定期开展文化服务。</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对照县级培训计划，提供服务场所；</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对商铺和流动摊点占道经营行为的监管执法</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市场监督管理局、综合执法局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市场监督管理局：依法对商铺和从事无照经营等违法违规经营行为进行处罚。</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综合执法局：依法对城市建成区域内不在划定区域内摆摊设点行为进行处罚。</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Roman" w:hAnsi="Times-Roman" w:eastAsia="黑体" w:cs="Times-Roman"/>
                <w:b/>
                <w:bCs/>
                <w:i w:val="0"/>
                <w:iCs w:val="0"/>
                <w:color w:val="000000"/>
                <w:sz w:val="21"/>
                <w:szCs w:val="21"/>
                <w:u w:val="none"/>
              </w:rPr>
            </w:pPr>
            <w:r>
              <w:rPr>
                <w:rFonts w:hint="default" w:ascii="Times-Roman" w:hAnsi="Times-Roman" w:eastAsia="黑体" w:cs="Times-Roman"/>
                <w:b w:val="0"/>
                <w:bCs w:val="0"/>
                <w:i w:val="0"/>
                <w:iCs w:val="0"/>
                <w:color w:val="000000"/>
                <w:kern w:val="0"/>
                <w:sz w:val="28"/>
                <w:szCs w:val="28"/>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畜牧业生产监管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负责畜牧业生产发展技术的引进，饲草种植和利用技术及动物防疫新技术示范、推广服务工作；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负责对畜禽饲养环境、种畜禽质量、畜禽交易与运输、畜禽屠宰以及饲料、饲料添加剂、兽药等投入品的生产、经营、使用的监督管理。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开展畜牧业日常巡查，发现问题及时上报；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对农业生产领域安全生产检查监管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农业农村局、应急管理局、市场监管局、住房和城乡建设局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农业农村局：牵头负责农业生产领域安全生产的监督管理，统筹各部门对各类安全生产隐患和违法行为进行查处。</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应急管理局：按照职责对辖区内农业生产领域安全生产工作实施综合监督管理。</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市场监管局：负责农业生产领域证照手续、特种设备的监督管理，对安全隐患和违法行为进行查处。</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住房和城乡建设局：对农业生产领域建筑安全进行监督管理，对安全隐患和违法行为进行查处。</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对本辖区大棚房等农业生产领域进行安全检查；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发现安全生产隐患和违法行为并具备处置能力的及时制止，责令限期整改；</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畜禽私屠乱宰的监督管理</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加强畜禽屠宰质量安全管理，抽查畜禽屠宰经营者是否违法经营，对私屠乱宰依法进行处理。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农村饮水安全</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水务局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针对人饮工程情况制定可行性供水方案；</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实施农村饮水安全巩固提升工程，更换改造铺设管道、新建阀井、管道穿渠等；</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进行人饮工程施工及运行管理；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监督水站规范运行。</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开展农村饮用水情况调查；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配合第三方统计自来水存在问题并按照要求完成整改；</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宣传冬季自来水防冻工作；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金融帮扶工作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农业农村局、财政局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积极推进金融帮扶工作，调查核实乡镇上报农户资格并审批备案；</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对接保险公司及银行，落实金融帮扶政策。</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大力宣传金融帮扶政策，提高农户政策知晓率；</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对需要金融帮扶的农户进行资格审核；</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扶贫小额信贷逾期催收工作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财政局、农业农村局、人民法院、各金融机构</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19"/>
                <w:rFonts w:hint="default" w:ascii="Times-Roman" w:hAnsi="Times-Roman" w:cs="Times-Roman"/>
                <w:sz w:val="21"/>
                <w:szCs w:val="21"/>
                <w:lang w:val="en-US" w:eastAsia="zh-CN" w:bidi="ar"/>
              </w:rPr>
              <w:t>财政局：为本次清收工作安排一定的经费，为清收工作提供经费保障。</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农业农村局：发挥好牵头作用，组织相关部门、乡镇、金融机构有序开展清收工作，</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法院：执行扶贫小额信贷债权债务绿色通道，做到即审即判。</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金融机构：要如实提供逾期农户的相关情况，落实逾期信贷资金清收的主体责任。</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做好政策宣传；</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农作物病虫害防治</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组织开展农作物病虫害监测并及时向上级部门报告监测信息，发布农作物病虫害预报；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组织制定本行政区域农作物病虫害预防控制方案，健全农作物病虫害防治体系；</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为农业生产经营者提供技术培训、指导、服务，指导农业生产经营者选用抗病、抗虫品种等健康栽培管理措施预防病虫害；</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病虫害严重发生时，及时组织、指导有关单位和个人采取统防统治等控制措施。</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深入田间地头做好技术宣传培训，指导安全用药，加强</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飞防</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作业监管等；</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协助做好农作物病虫害监测预报工作，发现问题及时上报农业农村部门；</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配合农业农村部门落实</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农作物重大病虫害防控</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引导购买农业保险</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财政局、农业农村局、林业和草原局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财政局：制定政策性农业保险实施方案；统筹落实农户购买农业保险，按照相关规定予以补贴。</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农业农村局：指导乡镇开展农业保险购买情况摸底；统计农业保险购买情况，核实成灾面积和农作物受灾程度，对接保险公司予以赔付。</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林业和草原局：指导乡镇开展经果林农业保险购买情况摸底；统计经果林农业保险购买情况，核实成灾面积和经果林受灾程度，对接保险公司予以赔付。</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多渠道宣传农业保险的重要性，动员群众积极购买；</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发生灾情后，调查受灾面积和受灾程度并上报；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农产品质量安全监管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农业农村局、市场监管局、统战部（民族宗教事务局）、卫生健康局、工信商务局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市场监督管理局负责对农业流通领域食用农产品经营食品生产经营活动实施监督管理。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统战部（民族宗教事务局）、市场监督管理局、综合执法局等负责全县食用农产品清真标识的监督管理工作。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卫生健康局、农业农村局、工信商务局等部门，依照各自的工作职责，做好食用农产品食品监督管理工作。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加强食品安全宣传教育，普及食品安全知识，倡导健康的饮食方式，登记备案农户集体聚餐并上报，增强消费者食品安全意识和自我保护能力。</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CESI仿宋-GB2312" w:cs="Times-Roman"/>
                <w:i w:val="0"/>
                <w:iCs w:val="0"/>
                <w:color w:val="000000"/>
                <w:sz w:val="21"/>
                <w:szCs w:val="21"/>
                <w:u w:val="none"/>
              </w:rPr>
            </w:pPr>
            <w:r>
              <w:rPr>
                <w:rFonts w:hint="default" w:ascii="Times-Roman" w:hAnsi="Times-Roman" w:eastAsia="CESI仿宋-GB2312" w:cs="Times-Roman"/>
                <w:i w:val="0"/>
                <w:iCs w:val="0"/>
                <w:color w:val="000000"/>
                <w:kern w:val="0"/>
                <w:sz w:val="21"/>
                <w:szCs w:val="21"/>
                <w:u w:val="none"/>
                <w:lang w:val="en-US" w:eastAsia="zh-CN" w:bidi="ar"/>
              </w:rPr>
              <w:t>审批一次性流转土地经营权面积1000亩（含）—5000亩；审核5000亩—10000亩申报资料</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审批一次性流转土地经营权面积</w:t>
            </w:r>
            <w:r>
              <w:rPr>
                <w:rStyle w:val="28"/>
                <w:rFonts w:hint="default" w:ascii="Times-Roman" w:hAnsi="Times-Roman" w:cs="Times-Roman"/>
                <w:sz w:val="21"/>
                <w:szCs w:val="21"/>
                <w:lang w:val="en-US" w:eastAsia="zh-CN" w:bidi="ar"/>
              </w:rPr>
              <w:t>1000</w:t>
            </w:r>
            <w:r>
              <w:rPr>
                <w:rStyle w:val="19"/>
                <w:rFonts w:hint="default" w:ascii="Times-Roman" w:hAnsi="Times-Roman" w:cs="Times-Roman"/>
                <w:sz w:val="21"/>
                <w:szCs w:val="21"/>
                <w:lang w:val="en-US" w:eastAsia="zh-CN" w:bidi="ar"/>
              </w:rPr>
              <w:t>亩（含）</w:t>
            </w:r>
            <w:r>
              <w:rPr>
                <w:rStyle w:val="28"/>
                <w:rFonts w:hint="default" w:ascii="Times-Roman" w:hAnsi="Times-Roman" w:cs="Times-Roman"/>
                <w:sz w:val="21"/>
                <w:szCs w:val="21"/>
                <w:lang w:val="en-US" w:eastAsia="zh-CN" w:bidi="ar"/>
              </w:rPr>
              <w:t>—5000</w:t>
            </w:r>
            <w:r>
              <w:rPr>
                <w:rStyle w:val="32"/>
                <w:rFonts w:hint="default" w:ascii="Times-Roman" w:hAnsi="Times-Roman" w:cs="Times-Roman"/>
                <w:sz w:val="21"/>
                <w:szCs w:val="21"/>
                <w:lang w:val="en-US" w:eastAsia="zh-CN" w:bidi="ar"/>
              </w:rPr>
              <w:t>亩</w:t>
            </w:r>
            <w:r>
              <w:rPr>
                <w:rStyle w:val="19"/>
                <w:rFonts w:hint="default" w:ascii="Times-Roman" w:hAnsi="Times-Roman" w:cs="Times-Roman"/>
                <w:sz w:val="21"/>
                <w:szCs w:val="21"/>
                <w:lang w:val="en-US" w:eastAsia="zh-CN" w:bidi="ar"/>
              </w:rPr>
              <w:t>、</w:t>
            </w:r>
            <w:r>
              <w:rPr>
                <w:rStyle w:val="28"/>
                <w:rFonts w:hint="default" w:ascii="Times-Roman" w:hAnsi="Times-Roman" w:cs="Times-Roman"/>
                <w:sz w:val="21"/>
                <w:szCs w:val="21"/>
                <w:lang w:val="en-US" w:eastAsia="zh-CN" w:bidi="ar"/>
              </w:rPr>
              <w:t>5000</w:t>
            </w:r>
            <w:r>
              <w:rPr>
                <w:rStyle w:val="19"/>
                <w:rFonts w:hint="default" w:ascii="Times-Roman" w:hAnsi="Times-Roman" w:cs="Times-Roman"/>
                <w:sz w:val="21"/>
                <w:szCs w:val="21"/>
                <w:lang w:val="en-US" w:eastAsia="zh-CN" w:bidi="ar"/>
              </w:rPr>
              <w:t>亩</w:t>
            </w:r>
            <w:r>
              <w:rPr>
                <w:rStyle w:val="28"/>
                <w:rFonts w:hint="default" w:ascii="Times-Roman" w:hAnsi="Times-Roman" w:cs="Times-Roman"/>
                <w:sz w:val="21"/>
                <w:szCs w:val="21"/>
                <w:lang w:val="en-US" w:eastAsia="zh-CN" w:bidi="ar"/>
              </w:rPr>
              <w:t>—10000</w:t>
            </w:r>
            <w:r>
              <w:rPr>
                <w:rStyle w:val="19"/>
                <w:rFonts w:hint="default" w:ascii="Times-Roman" w:hAnsi="Times-Roman" w:cs="Times-Roman"/>
                <w:sz w:val="21"/>
                <w:szCs w:val="21"/>
                <w:lang w:val="en-US" w:eastAsia="zh-CN" w:bidi="ar"/>
              </w:rPr>
              <w:t>亩申报资料；</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监督指导乡镇在流转过程中的专业性和合法合规性。</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初审、上报一次性流转土地经营权面积</w:t>
            </w:r>
            <w:r>
              <w:rPr>
                <w:rStyle w:val="28"/>
                <w:rFonts w:hint="default" w:ascii="Times-Roman" w:hAnsi="Times-Roman" w:cs="Times-Roman"/>
                <w:sz w:val="21"/>
                <w:szCs w:val="21"/>
                <w:lang w:val="en-US" w:eastAsia="zh-CN" w:bidi="ar"/>
              </w:rPr>
              <w:t>1000</w:t>
            </w:r>
            <w:r>
              <w:rPr>
                <w:rStyle w:val="19"/>
                <w:rFonts w:hint="default" w:ascii="Times-Roman" w:hAnsi="Times-Roman" w:cs="Times-Roman"/>
                <w:sz w:val="21"/>
                <w:szCs w:val="21"/>
                <w:lang w:val="en-US" w:eastAsia="zh-CN" w:bidi="ar"/>
              </w:rPr>
              <w:t>亩（含）</w:t>
            </w:r>
            <w:r>
              <w:rPr>
                <w:rStyle w:val="28"/>
                <w:rFonts w:hint="default" w:ascii="Times-Roman" w:hAnsi="Times-Roman" w:cs="Times-Roman"/>
                <w:sz w:val="21"/>
                <w:szCs w:val="21"/>
                <w:lang w:val="en-US" w:eastAsia="zh-CN" w:bidi="ar"/>
              </w:rPr>
              <w:t>—5000</w:t>
            </w:r>
            <w:r>
              <w:rPr>
                <w:rStyle w:val="19"/>
                <w:rFonts w:hint="default" w:ascii="Times-Roman" w:hAnsi="Times-Roman" w:cs="Times-Roman"/>
                <w:sz w:val="21"/>
                <w:szCs w:val="21"/>
                <w:lang w:val="en-US" w:eastAsia="zh-CN" w:bidi="ar"/>
              </w:rPr>
              <w:t>亩申请资料；</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粮食生产功能区管护</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加强粮食生产功能区日常监管、指导乡镇开展</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非粮化</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管理；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对发现或接到的举报线索，依法依规进行立案查处；</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督促整改发现的隐患问题；</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协调处理</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非粮化</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管理过程中的问题困难。</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开展对粮食生产功能区管护知识的宣传工作；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对功能区开展巡查，及时上报情况；</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安排专业人员开展</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非粮化</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农民专业合作社、家庭农场等新型经营主体监管及评定</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1"/>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审核评定新型经营主体；</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开展行政检查，对检查过程中发现问题或接到线索举报进行核查；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对农民专业合作社的建设和发展给予指导、扶持和服务；</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依法加强对财政补助资金使用情况的监督。</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5"/>
                          <a:stretch>
                            <a:fillRect/>
                          </a:stretch>
                        </pic:blipFill>
                        <pic:spPr>
                          <a:xfrm>
                            <a:off x="0" y="0"/>
                            <a:ext cx="690245" cy="195580"/>
                          </a:xfrm>
                          <a:prstGeom prst="rect">
                            <a:avLst/>
                          </a:prstGeom>
                          <a:noFill/>
                          <a:ln>
                            <a:noFill/>
                          </a:ln>
                        </pic:spPr>
                      </pic:pic>
                    </a:graphicData>
                  </a:graphic>
                </wp:anchor>
              </w:draw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做好合作社、家庭农场等新型经营主体财政补助资金政策的宣传；</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做好合作社、家庭农场等新型经营主体的监管、使用情况的监督等，移交监管过程中发现的问题线索；</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农业社会化服务项目工作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成立项目领导小组；</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负责项目实施、组织协调、开展培训、绩效考核、总结验收、资金拨付等工作。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宣传农业社会化服务政策；</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配合县农业农村局对申报农业社会化服务项目的相关主体材料审核并上报；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Roman" w:hAnsi="Times-Roman" w:eastAsia="黑体" w:cs="Times-Roman"/>
                <w:b/>
                <w:bCs/>
                <w:i w:val="0"/>
                <w:iCs w:val="0"/>
                <w:color w:val="000000"/>
                <w:sz w:val="21"/>
                <w:szCs w:val="21"/>
                <w:u w:val="none"/>
              </w:rPr>
            </w:pPr>
            <w:r>
              <w:rPr>
                <w:rFonts w:hint="default" w:ascii="Times-Roman" w:hAnsi="Times-Roman" w:eastAsia="黑体" w:cs="Times-Roman"/>
                <w:b w:val="0"/>
                <w:bCs w:val="0"/>
                <w:i w:val="0"/>
                <w:iCs w:val="0"/>
                <w:color w:val="000000"/>
                <w:kern w:val="0"/>
                <w:sz w:val="28"/>
                <w:szCs w:val="28"/>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对辖区商贸流通领域安全生产监管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5"/>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工信商务局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按照职责指导、督促商场、餐饮、住宿等商贸服务业</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不含</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九小</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场所</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的安全生产管理工作；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协调、配合相关部门开展商贸流通领域安全隐患排查整治等工作。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对本辖区小型商场、超市、小型餐饮住宿场所，以及村组织建设或产权所有的各类商贸流通领域生产经营单位进行日常安全隐患排查；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对排查发现的安全生产隐患和违法行为及时制止、督促整改；</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九小</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场所安全监管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消防救援大队、应急管理局、公安局、市场监管局等负有安全生产监管职责相关部门</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消防救援大队、应急管理、公安部门、综合执法、市场监管等相关部门按照职责分工负责：</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应急管理部门牵头建立县乡联动执法工作机制，制定年度综合检查工作计划并组织实施；</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对检查中发现的安全生产违法行为，当场予以纠正或者要求限期改正；</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对依法应当给予行政处罚的行为，依照有关法律法规的规定作出行政处罚决定。</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落实乡镇吹哨、部门报到工作机制，组织协调辖区执法力量及网格员队伍对辖区</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九小</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场所开展安全隐患排查，实施</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综合查一次</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对排查出的问题建立台账并将有关情况上报，督促相关单位及时整改；</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开展冬季取暖安全防范工作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住房和城乡建设局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对辖区大型群众性活动的安全监管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公安局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公安局：</w:t>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审批承办者递交的大型群众性活动申请；</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做好大型群众性活动的安全管理。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做好本辖区举办的大型群众性活动的安全隐患排查；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发现安全生产隐患和违法行为并具备处置能力的及时制止，责令限期整改；</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打通生命通道专项行动</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消防救援大队、公安局、住房和城乡建设局、自然资源局、综合执法局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w:t>
            </w:r>
            <w:r>
              <w:rPr>
                <w:rStyle w:val="28"/>
                <w:rFonts w:hint="default" w:ascii="Times-Roman" w:hAnsi="Times-Roman" w:cs="Times-Roman"/>
                <w:sz w:val="21"/>
                <w:szCs w:val="21"/>
                <w:lang w:val="en-US" w:eastAsia="zh-CN" w:bidi="ar"/>
              </w:rPr>
              <w:t xml:space="preserve"> </w:t>
            </w:r>
            <w:r>
              <w:rPr>
                <w:rStyle w:val="19"/>
                <w:rFonts w:hint="default" w:ascii="Times-Roman" w:hAnsi="Times-Roman" w:cs="Times-Roman"/>
                <w:sz w:val="21"/>
                <w:szCs w:val="21"/>
                <w:lang w:val="en-US" w:eastAsia="zh-CN" w:bidi="ar"/>
              </w:rPr>
              <w:t>要依法纳入消防安全失信行为，实施联合惩戒；构成犯罪的，依法移送有关部门追究刑事责任。</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住房和城乡建设局：将消防车通道纳入规划审查、消防验收内容；</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住房和城乡建设局、综合执法局：督促指导住宅区物业服务企业及城市公共区域依法履行消防车通道管理职责。</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烟花爆竹的安全监管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应急管理局、公安局、市场监管局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应急局：负责本辖区内烟花爆竹经营、储存的安全监督管理工作。</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公安部门：负责烟花爆竹的公共安全管理，组织查处非法生产、经营、储存、运输、邮寄烟花爆竹以及非法燃放烟花爆竹的行为。</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市场监管局：负责烟花爆竹的质量监督。</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地震应急响应期间疑似危房的管控及转移群众的临时安置</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应急管理局、住房和城乡建设局、市场监管局、民政局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应急管理局：</w:t>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组织协调开放行业部门管理的应急避难场所；</w:t>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及时协调调度应急物资保障临时安置群众生活所需；</w:t>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按规定做好符合条件的特殊困难群众救济救助工作。</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住房和城乡建设局：</w:t>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根据乡镇（街道）上报的房屋安全排查情况，组织第三方检测机构开展鉴定，并将鉴定结果及时反馈相关部门和乡镇（街道）；</w:t>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对鉴定为</w:t>
            </w:r>
            <w:r>
              <w:rPr>
                <w:rStyle w:val="28"/>
                <w:rFonts w:hint="default" w:ascii="Times-Roman" w:hAnsi="Times-Roman" w:cs="Times-Roman"/>
                <w:sz w:val="21"/>
                <w:szCs w:val="21"/>
                <w:lang w:val="en-US" w:eastAsia="zh-CN" w:bidi="ar"/>
              </w:rPr>
              <w:t>C</w:t>
            </w:r>
            <w:r>
              <w:rPr>
                <w:rStyle w:val="19"/>
                <w:rFonts w:hint="default" w:ascii="Times-Roman" w:hAnsi="Times-Roman" w:cs="Times-Roman"/>
                <w:sz w:val="21"/>
                <w:szCs w:val="21"/>
                <w:lang w:val="en-US" w:eastAsia="zh-CN" w:bidi="ar"/>
              </w:rPr>
              <w:t>、</w:t>
            </w:r>
            <w:r>
              <w:rPr>
                <w:rStyle w:val="28"/>
                <w:rFonts w:hint="default" w:ascii="Times-Roman" w:hAnsi="Times-Roman" w:cs="Times-Roman"/>
                <w:sz w:val="21"/>
                <w:szCs w:val="21"/>
                <w:lang w:val="en-US" w:eastAsia="zh-CN" w:bidi="ar"/>
              </w:rPr>
              <w:t>D</w:t>
            </w:r>
            <w:r>
              <w:rPr>
                <w:rStyle w:val="19"/>
                <w:rFonts w:hint="default" w:ascii="Times-Roman" w:hAnsi="Times-Roman" w:cs="Times-Roman"/>
                <w:sz w:val="21"/>
                <w:szCs w:val="21"/>
                <w:lang w:val="en-US" w:eastAsia="zh-CN" w:bidi="ar"/>
              </w:rPr>
              <w:t>级房屋、暂不具备改造条件的，第一时间采取封闭停用、警示标示等管理措施加以管控，待条件成熟时采取工程措施彻底改造整治，并对符合条件的群众及时提供临时保障性住房进行安置。</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市场监管局：根据房屋鉴定结果，对鉴定为</w:t>
            </w:r>
            <w:r>
              <w:rPr>
                <w:rStyle w:val="28"/>
                <w:rFonts w:hint="default" w:ascii="Times-Roman" w:hAnsi="Times-Roman" w:cs="Times-Roman"/>
                <w:sz w:val="21"/>
                <w:szCs w:val="21"/>
                <w:lang w:val="en-US" w:eastAsia="zh-CN" w:bidi="ar"/>
              </w:rPr>
              <w:t>C</w:t>
            </w:r>
            <w:r>
              <w:rPr>
                <w:rStyle w:val="19"/>
                <w:rFonts w:hint="default" w:ascii="Times-Roman" w:hAnsi="Times-Roman" w:cs="Times-Roman"/>
                <w:sz w:val="21"/>
                <w:szCs w:val="21"/>
                <w:lang w:val="en-US" w:eastAsia="zh-CN" w:bidi="ar"/>
              </w:rPr>
              <w:t>、</w:t>
            </w:r>
            <w:r>
              <w:rPr>
                <w:rStyle w:val="28"/>
                <w:rFonts w:hint="default" w:ascii="Times-Roman" w:hAnsi="Times-Roman" w:cs="Times-Roman"/>
                <w:sz w:val="21"/>
                <w:szCs w:val="21"/>
                <w:lang w:val="en-US" w:eastAsia="zh-CN" w:bidi="ar"/>
              </w:rPr>
              <w:t>D</w:t>
            </w:r>
            <w:r>
              <w:rPr>
                <w:rStyle w:val="19"/>
                <w:rFonts w:hint="default" w:ascii="Times-Roman" w:hAnsi="Times-Roman" w:cs="Times-Roman"/>
                <w:sz w:val="21"/>
                <w:szCs w:val="21"/>
                <w:lang w:val="en-US" w:eastAsia="zh-CN" w:bidi="ar"/>
              </w:rPr>
              <w:t>级房屋的营业场所协助住建部门进行临时关停。</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民政局：对经灾害救助期满三个月后，基本生活仍困难的群众给予救助。</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开放本级行政村（社区）级应急避难场所，启用应急设施设备，安置和管理受灾群众，管理救灾物资；</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根据上级部门反馈的房屋鉴定结果，对鉴定为</w:t>
            </w:r>
            <w:r>
              <w:rPr>
                <w:rStyle w:val="28"/>
                <w:rFonts w:hint="default" w:ascii="Times-Roman" w:hAnsi="Times-Roman" w:cs="Times-Roman"/>
                <w:sz w:val="21"/>
                <w:szCs w:val="21"/>
                <w:lang w:val="en-US" w:eastAsia="zh-CN" w:bidi="ar"/>
              </w:rPr>
              <w:t>C</w:t>
            </w:r>
            <w:r>
              <w:rPr>
                <w:rStyle w:val="19"/>
                <w:rFonts w:hint="default" w:ascii="Times-Roman" w:hAnsi="Times-Roman" w:cs="Times-Roman"/>
                <w:sz w:val="21"/>
                <w:szCs w:val="21"/>
                <w:lang w:val="en-US" w:eastAsia="zh-CN" w:bidi="ar"/>
              </w:rPr>
              <w:t>、</w:t>
            </w:r>
            <w:r>
              <w:rPr>
                <w:rStyle w:val="28"/>
                <w:rFonts w:hint="default" w:ascii="Times-Roman" w:hAnsi="Times-Roman" w:cs="Times-Roman"/>
                <w:sz w:val="21"/>
                <w:szCs w:val="21"/>
                <w:lang w:val="en-US" w:eastAsia="zh-CN" w:bidi="ar"/>
              </w:rPr>
              <w:t>D</w:t>
            </w:r>
            <w:r>
              <w:rPr>
                <w:rStyle w:val="19"/>
                <w:rFonts w:hint="default" w:ascii="Times-Roman" w:hAnsi="Times-Roman" w:cs="Times-Roman"/>
                <w:sz w:val="21"/>
                <w:szCs w:val="21"/>
                <w:lang w:val="en-US" w:eastAsia="zh-CN" w:bidi="ar"/>
              </w:rPr>
              <w:t>级房屋且具备条件的，动员群众进行加固，对鉴定为</w:t>
            </w:r>
            <w:r>
              <w:rPr>
                <w:rStyle w:val="28"/>
                <w:rFonts w:hint="default" w:ascii="Times-Roman" w:hAnsi="Times-Roman" w:cs="Times-Roman"/>
                <w:sz w:val="21"/>
                <w:szCs w:val="21"/>
                <w:lang w:val="en-US" w:eastAsia="zh-CN" w:bidi="ar"/>
              </w:rPr>
              <w:t>D</w:t>
            </w:r>
            <w:r>
              <w:rPr>
                <w:rStyle w:val="19"/>
                <w:rFonts w:hint="default" w:ascii="Times-Roman" w:hAnsi="Times-Roman" w:cs="Times-Roman"/>
                <w:sz w:val="21"/>
                <w:szCs w:val="21"/>
                <w:lang w:val="en-US" w:eastAsia="zh-CN" w:bidi="ar"/>
              </w:rPr>
              <w:t>级房屋的劝导群众搬离；</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配合上级住建、市场监管部门做好政策宣传和群众思想工作；</w:t>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电动自行车安全排查整治</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公安局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对辖区内电动自行车进行登记上牌；</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对辖区内电动自行车行驶路段开展路检路查。</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组织开展森林、草原火情应急处置。</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林业和草原局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加强森林、草原日常监管；</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组织乡镇人民政府根据森林火灾应急预案制定森林火灾应急处置办法；</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及时督促整改发现的安全隐患线索问题。</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加强对森林、草原防灭火知识、政策的宣传；</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制定森林草原火灾应急预案；摸排巡护辖区内森林、草原，发现火情，及时上报，指导行政村做好森林草原火灾的协助；</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防汛抗旱工作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应急管理局、住房和城乡建设局、水务局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应急管理局：负责建立防汛抗旱组织指挥体系、督促检查辖区单位防汛组织工作、防汛信息和灾情报送。</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水务局：隐患排查和整治、洪涝灾害应急处置。</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住房和城乡建设局：负责建筑工地防御预警发布、自建房屋隐患整治监测。</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开展防汛宣传教育；</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制定防汛抗旱各类应急预案和调度方案，建立辖区防汛风险隐患点清单；</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组建乡村抢险救援队伍，开展防汛演练，清点现有及上级下发各项物资并登记造册；</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开展低洼区域、建筑工地、易涝点、井盖等隐患排查整治，督促检查辖区单位做好防汛、开展自救准备；</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5.</w:t>
            </w:r>
            <w:r>
              <w:rPr>
                <w:rStyle w:val="19"/>
                <w:rFonts w:hint="default" w:ascii="Times-Roman" w:hAnsi="Times-Roman" w:cs="Times-Roman"/>
                <w:sz w:val="21"/>
                <w:szCs w:val="21"/>
                <w:lang w:val="en-US" w:eastAsia="zh-CN" w:bidi="ar"/>
              </w:rPr>
              <w:t>做好汛期值班值守、信息报送、转发气象预警，上报洪涝、积水情况；</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6.</w:t>
            </w:r>
            <w:r>
              <w:rPr>
                <w:rStyle w:val="19"/>
                <w:rFonts w:hint="default" w:ascii="Times-Roman" w:hAnsi="Times-Roman" w:cs="Times-Roman"/>
                <w:sz w:val="21"/>
                <w:szCs w:val="21"/>
                <w:lang w:val="en-US" w:eastAsia="zh-CN" w:bidi="ar"/>
              </w:rPr>
              <w:t>转移安置受灾群众，做好受灾群众生活安排，及时发放上级下拨救助经费和物资；</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7.</w:t>
            </w:r>
            <w:r>
              <w:rPr>
                <w:rStyle w:val="19"/>
                <w:rFonts w:hint="default" w:ascii="Times-Roman" w:hAnsi="Times-Roman" w:cs="Times-Roman"/>
                <w:sz w:val="21"/>
                <w:szCs w:val="21"/>
                <w:lang w:val="en-US" w:eastAsia="zh-CN" w:bidi="ar"/>
              </w:rPr>
              <w:t>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imes-Roman" w:hAnsi="Times-Roman" w:eastAsia="黑体" w:cs="Times-Roman"/>
                <w:b/>
                <w:bCs/>
                <w:i w:val="0"/>
                <w:iCs w:val="0"/>
                <w:color w:val="000000"/>
                <w:sz w:val="21"/>
                <w:szCs w:val="21"/>
                <w:u w:val="none"/>
              </w:rPr>
            </w:pPr>
            <w:r>
              <w:rPr>
                <w:rFonts w:hint="default" w:ascii="Times-Roman" w:hAnsi="Times-Roman" w:eastAsia="黑体" w:cs="Times-Roman"/>
                <w:b w:val="0"/>
                <w:bCs w:val="0"/>
                <w:i w:val="0"/>
                <w:iCs w:val="0"/>
                <w:color w:val="000000"/>
                <w:kern w:val="0"/>
                <w:sz w:val="28"/>
                <w:szCs w:val="28"/>
                <w:u w:val="none"/>
                <w:lang w:val="en-US" w:eastAsia="zh-CN" w:bidi="ar"/>
              </w:rPr>
              <w:t>八、生态环保（7项）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河流流域水污染治理</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6"/>
                          <a:stretch>
                            <a:fillRect/>
                          </a:stretch>
                        </pic:blipFill>
                        <pic:spPr>
                          <a:xfrm>
                            <a:off x="0" y="0"/>
                            <a:ext cx="782955" cy="37211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6"/>
                          <a:stretch>
                            <a:fillRect/>
                          </a:stretch>
                        </pic:blipFill>
                        <pic:spPr>
                          <a:xfrm>
                            <a:off x="0" y="0"/>
                            <a:ext cx="782955" cy="37211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7"/>
                          <a:stretch>
                            <a:fillRect/>
                          </a:stretch>
                        </pic:blipFill>
                        <pic:spPr>
                          <a:xfrm>
                            <a:off x="0" y="0"/>
                            <a:ext cx="690245" cy="37211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7"/>
                          <a:stretch>
                            <a:fillRect/>
                          </a:stretch>
                        </pic:blipFill>
                        <pic:spPr>
                          <a:xfrm>
                            <a:off x="0" y="0"/>
                            <a:ext cx="690245" cy="37211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中卫市生态环境局海原县分局、水务局等相关部门</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中卫市生态环境局海原县分局、水务局等相关部门按照职责分工负责：</w:t>
            </w:r>
            <w:r>
              <w:rPr>
                <w:rFonts w:hint="default" w:ascii="Times-Roman" w:hAnsi="Times-Roman" w:eastAsia="仿宋_GB2312" w:cs="Times-Roman"/>
                <w:i w:val="0"/>
                <w:iCs w:val="0"/>
                <w:color w:val="000000"/>
                <w:kern w:val="0"/>
                <w:sz w:val="21"/>
                <w:szCs w:val="21"/>
                <w:u w:val="none"/>
                <w:lang w:val="en-US" w:eastAsia="zh-CN" w:bidi="ar"/>
              </w:rPr>
              <w:br w:type="textWrapping"/>
            </w:r>
            <w:r>
              <w:rPr>
                <w:rFonts w:hint="default" w:ascii="Times-Roman" w:hAnsi="Times-Roman" w:eastAsia="仿宋_GB2312" w:cs="Times-Roman"/>
                <w:i w:val="0"/>
                <w:iCs w:val="0"/>
                <w:color w:val="000000"/>
                <w:kern w:val="0"/>
                <w:sz w:val="21"/>
                <w:szCs w:val="21"/>
                <w:u w:val="none"/>
                <w:lang w:val="en-US" w:eastAsia="zh-CN" w:bidi="ar"/>
              </w:rPr>
              <w:t>1.对涉水企业实施环境执法，配合上级主管部门开展辖区内河流流域的水样监测。</w:t>
            </w:r>
            <w:r>
              <w:rPr>
                <w:rFonts w:hint="default" w:ascii="Times-Roman" w:hAnsi="Times-Roman" w:eastAsia="仿宋_GB2312" w:cs="Times-Roman"/>
                <w:i w:val="0"/>
                <w:iCs w:val="0"/>
                <w:color w:val="000000"/>
                <w:kern w:val="0"/>
                <w:sz w:val="21"/>
                <w:szCs w:val="21"/>
                <w:u w:val="none"/>
                <w:lang w:val="en-US" w:eastAsia="zh-CN" w:bidi="ar"/>
              </w:rPr>
              <w:br w:type="textWrapping"/>
            </w:r>
            <w:r>
              <w:rPr>
                <w:rFonts w:hint="default" w:ascii="Times-Roman" w:hAnsi="Times-Roman" w:eastAsia="仿宋_GB2312" w:cs="Times-Roman"/>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对水环境保护相关政策进行宣传；</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对辖区内河流流域开展日常巡查；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发现问题及时上报有关部门；</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河湖</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四乱</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整治</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水务局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按照规定的权限，负责本行政区域内水资源的统一管理；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监督本行政区域内水资源管理、使用等工作；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抓好河湖</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四乱</w:t>
            </w:r>
            <w:r>
              <w:rPr>
                <w:rStyle w:val="28"/>
                <w:rFonts w:hint="default" w:ascii="Times-Roman" w:hAnsi="Times-Roman" w:cs="Times-Roman"/>
                <w:sz w:val="21"/>
                <w:szCs w:val="21"/>
                <w:lang w:val="en-US" w:eastAsia="zh-CN" w:bidi="ar"/>
              </w:rPr>
              <w:t>”</w:t>
            </w:r>
            <w:r>
              <w:rPr>
                <w:rStyle w:val="19"/>
                <w:rFonts w:hint="default" w:ascii="Times-Roman" w:hAnsi="Times-Roman" w:cs="Times-Roman"/>
                <w:sz w:val="21"/>
                <w:szCs w:val="21"/>
                <w:lang w:val="en-US" w:eastAsia="zh-CN" w:bidi="ar"/>
              </w:rPr>
              <w:t>及反馈问题整治工作。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对辖区内河湖进行日常巡查，做好记录，并将巡查情况上报有关部门；</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对河湖沟道内偷倒的生活垃圾开展清理工作；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农村生活垃圾处理和农村生活污水治理</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住房和城乡建设局、中卫市生态环境局海原县分局、农业农村局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Times-Roman" w:hAnsi="Times-Roman" w:eastAsia="仿宋_GB2312" w:cs="Times-Roman"/>
                <w:i w:val="0"/>
                <w:iCs w:val="0"/>
                <w:color w:val="000000"/>
                <w:kern w:val="0"/>
                <w:sz w:val="21"/>
                <w:szCs w:val="21"/>
                <w:u w:val="none"/>
                <w:lang w:val="en-US" w:eastAsia="zh-CN" w:bidi="ar"/>
              </w:rPr>
              <w:br w:type="textWrapping"/>
            </w:r>
            <w:r>
              <w:rPr>
                <w:rFonts w:hint="default" w:ascii="Times-Roman" w:hAnsi="Times-Roman" w:eastAsia="仿宋_GB2312" w:cs="Times-Roman"/>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Times-Roman" w:hAnsi="Times-Roman" w:eastAsia="仿宋_GB2312" w:cs="Times-Roman"/>
                <w:i w:val="0"/>
                <w:iCs w:val="0"/>
                <w:color w:val="000000"/>
                <w:kern w:val="0"/>
                <w:sz w:val="21"/>
                <w:szCs w:val="21"/>
                <w:u w:val="none"/>
                <w:lang w:val="en-US" w:eastAsia="zh-CN" w:bidi="ar"/>
              </w:rPr>
              <w:br w:type="textWrapping"/>
            </w:r>
            <w:r>
              <w:rPr>
                <w:rFonts w:hint="default" w:ascii="Times-Roman" w:hAnsi="Times-Roman" w:eastAsia="仿宋_GB2312" w:cs="Times-Roman"/>
                <w:i w:val="0"/>
                <w:iCs w:val="0"/>
                <w:color w:val="000000"/>
                <w:kern w:val="0"/>
                <w:sz w:val="21"/>
                <w:szCs w:val="21"/>
                <w:u w:val="none"/>
                <w:lang w:val="en-US" w:eastAsia="zh-CN" w:bidi="ar"/>
              </w:rPr>
              <w:t>农业农村局：因地制宜推进农村人居环境综合整治、村容村貌提升。</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开展日常巡查，发现问题通知第三方保洁服务公司做好生活垃圾处置，对第三方保洁公司进行考评；</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农药包装废弃物排查</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安排专业人员开展监测排查；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指导乡镇做好农药包装废弃物预防和初步处理工作。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做好农药包装废弃物预防和处理知识宣传工作；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对辖区内农药包装废弃物开展排查；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农用残膜处置</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8"/>
                          <a:stretch>
                            <a:fillRect/>
                          </a:stretch>
                        </pic:blipFill>
                        <pic:spPr>
                          <a:xfrm>
                            <a:off x="0" y="0"/>
                            <a:ext cx="782955" cy="37211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8"/>
                          <a:stretch>
                            <a:fillRect/>
                          </a:stretch>
                        </pic:blipFill>
                        <pic:spPr>
                          <a:xfrm>
                            <a:off x="0" y="0"/>
                            <a:ext cx="782955" cy="37211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9"/>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对回收残膜进行验收和统一处理；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指导乡级做好残膜回收工作。</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对农用残膜回收政策和原因进行宣传；</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病死动物无害化处理的监督管理</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5"/>
                          <a:stretch>
                            <a:fillRect/>
                          </a:stretch>
                        </pic:blipFill>
                        <pic:spPr>
                          <a:xfrm>
                            <a:off x="0" y="0"/>
                            <a:ext cx="690245" cy="195580"/>
                          </a:xfrm>
                          <a:prstGeom prst="rect">
                            <a:avLst/>
                          </a:prstGeom>
                          <a:noFill/>
                          <a:ln>
                            <a:noFill/>
                          </a:ln>
                        </pic:spPr>
                      </pic:pic>
                    </a:graphicData>
                  </a:graphic>
                </wp:anchor>
              </w:draw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因疫病死亡或疫情扑杀的畜禽，委托第三方无害化处理公司，按相应疫病的无害化处理规范进行无害化处理；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督导从事畜禽饲养、屠宰、经营、隔离等活动的单位和个人，对病死畜禽和病害畜禽产品进行无害化处理，或者委托病死畜禽无害化处理场处理；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对运输过程中发生畜禽死亡或者因检疫不合格需要进行无害化处理的，督促相关责任人配合做好无害化处理；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自然环境中（包括沟渠河道水库等）畜禽野外弃尸，联合第三方公司打捞、收集、无害化处理。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畜禽养殖污染防治</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农业农村局、市生态环境局海原分局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80" w:afterAutospacing="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农业农村局：</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负责指导养殖户农业固体废弃物的综合利用与治理；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负责监督指导养殖户配套建设粪污处理设施并保持正常运行；</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负责畜禽规模养殖污染防治的统一监督管理。</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市生态环境局海原县分局：</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负责对在从事畜禽规模养殖活动或畜禽养殖废弃物处理活动中造成环境污染的行为依法予以处罚。</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对辖区内畜禽养殖户污染排放情况进行排查；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发现养殖企业乱排乱放等违法违规行为及时制止上报；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8"/>
                <w:szCs w:val="28"/>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做好传染病预防、群防群治和其他公共卫生工作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卫生健康局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制定并组织实施传染病防治规划；</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建立健全传染病防治的疾病预防控制、医疗救治和监督管理体系。</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参与防治传染病的宣传教育、疫情报告、志愿服务和捐赠活动；</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开展流动宴席食品安全检查、做好农村群体性聚餐备案工作。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市场监管局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对群体性聚餐的监督管理工作负责，统一领导、组织；</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29"/>
                <w:rFonts w:hint="default" w:ascii="Times-Roman" w:hAnsi="Times-Roman" w:cs="Times-Roman"/>
                <w:sz w:val="21"/>
                <w:szCs w:val="21"/>
                <w:lang w:val="en-US" w:eastAsia="zh-CN" w:bidi="ar"/>
              </w:rPr>
              <w:t>对辖区群体性聚餐进行排查、监督和报备；</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做好群体性聚餐备案管理工作；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建立健全食品安全全程监督管理工作机制和信息共享机制；</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5.</w:t>
            </w:r>
            <w:r>
              <w:rPr>
                <w:rStyle w:val="19"/>
                <w:rFonts w:hint="default" w:ascii="Times-Roman" w:hAnsi="Times-Roman" w:cs="Times-Roman"/>
                <w:sz w:val="21"/>
                <w:szCs w:val="21"/>
                <w:lang w:val="en-US" w:eastAsia="zh-CN" w:bidi="ar"/>
              </w:rPr>
              <w:t>负责对出租农村婚宴等群体性聚餐设备经营者进行监管。</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对群体性聚餐安全知识进行宣传；</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对辖区内群体性聚餐进行排查、监督；</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对发现食品安全隐患或食品生产经营违法违规行为，及时上报；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65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排查重点区域食品安全和营养健康隐患</w:t>
            </w:r>
          </w:p>
        </w:tc>
        <w:tc>
          <w:tcPr>
            <w:tcW w:w="74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t>市场监管局</w:t>
            </w:r>
          </w:p>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卫生健康局</w:t>
            </w:r>
          </w:p>
        </w:tc>
        <w:tc>
          <w:tcPr>
            <w:tcW w:w="1681"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国标仿宋" w:cs="Times-Roman"/>
                <w:i w:val="0"/>
                <w:iCs w:val="0"/>
                <w:color w:val="000000"/>
                <w:sz w:val="21"/>
                <w:szCs w:val="21"/>
                <w:u w:val="none"/>
              </w:rPr>
            </w:pPr>
            <w:r>
              <w:rPr>
                <w:rStyle w:val="29"/>
                <w:rFonts w:hint="default" w:ascii="Times-Roman" w:hAnsi="Times-Roman" w:cs="Times-Roman"/>
                <w:sz w:val="21"/>
                <w:szCs w:val="21"/>
                <w:lang w:val="en-US" w:eastAsia="zh-CN" w:bidi="ar"/>
              </w:rPr>
              <w:t>市场监督管理局：</w:t>
            </w:r>
            <w:r>
              <w:rPr>
                <w:rStyle w:val="28"/>
                <w:rFonts w:hint="default" w:ascii="Times-Roman" w:hAnsi="Times-Roman" w:cs="Times-Roman"/>
                <w:sz w:val="21"/>
                <w:szCs w:val="21"/>
                <w:lang w:val="en-US" w:eastAsia="zh-CN" w:bidi="ar"/>
              </w:rPr>
              <w:t>1.</w:t>
            </w:r>
            <w:r>
              <w:rPr>
                <w:rStyle w:val="29"/>
                <w:rFonts w:hint="default" w:ascii="Times-Roman" w:hAnsi="Times-Roman" w:cs="Times-Roman"/>
                <w:sz w:val="21"/>
                <w:szCs w:val="21"/>
                <w:lang w:val="en-US" w:eastAsia="zh-CN" w:bidi="ar"/>
              </w:rPr>
              <w:t>负责学校、幼儿园、集体用餐配送单位食品安全监督管理；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29"/>
                <w:rFonts w:hint="default" w:ascii="Times-Roman" w:hAnsi="Times-Roman" w:cs="Times-Roman"/>
                <w:sz w:val="21"/>
                <w:szCs w:val="21"/>
                <w:lang w:val="en-US" w:eastAsia="zh-CN" w:bidi="ar"/>
              </w:rPr>
              <w:t>编制日常监督检查计划指导；</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29"/>
                <w:rFonts w:hint="default" w:ascii="Times-Roman" w:hAnsi="Times-Roman" w:cs="Times-Roman"/>
                <w:sz w:val="21"/>
                <w:szCs w:val="21"/>
                <w:lang w:val="en-US" w:eastAsia="zh-CN" w:bidi="ar"/>
              </w:rPr>
              <w:t>督促学校、幼儿园等相关单位落实食品安全主体责任；</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29"/>
                <w:rFonts w:hint="default" w:ascii="Times-Roman" w:hAnsi="Times-Roman" w:cs="Times-Roman"/>
                <w:sz w:val="21"/>
                <w:szCs w:val="21"/>
                <w:lang w:val="en-US" w:eastAsia="zh-CN" w:bidi="ar"/>
              </w:rPr>
              <w:t>发现食品安全隐患，督促整改，依法查处。</w:t>
            </w:r>
            <w:r>
              <w:rPr>
                <w:rStyle w:val="28"/>
                <w:rFonts w:hint="default" w:ascii="Times-Roman" w:hAnsi="Times-Roman" w:cs="Times-Roman"/>
                <w:sz w:val="21"/>
                <w:szCs w:val="21"/>
                <w:lang w:val="en-US" w:eastAsia="zh-CN" w:bidi="ar"/>
              </w:rPr>
              <w:br w:type="textWrapping"/>
            </w:r>
            <w:r>
              <w:rPr>
                <w:rStyle w:val="29"/>
                <w:rFonts w:hint="default" w:ascii="Times-Roman" w:hAnsi="Times-Roman" w:cs="Times-Roman"/>
                <w:sz w:val="21"/>
                <w:szCs w:val="21"/>
                <w:lang w:val="en-US" w:eastAsia="zh-CN" w:bidi="ar"/>
              </w:rPr>
              <w:t>卫生健康局：负责开展重点区域营养健康知识培训。</w:t>
            </w:r>
          </w:p>
        </w:tc>
        <w:tc>
          <w:tcPr>
            <w:tcW w:w="164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对重点区域食品安全和营养健康知识进行宣传；</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29"/>
                <w:rFonts w:hint="default" w:ascii="Times-Roman" w:hAnsi="Times-Roman" w:cs="Times-Roman"/>
                <w:sz w:val="21"/>
                <w:szCs w:val="21"/>
                <w:lang w:val="en-US" w:eastAsia="zh-CN" w:bidi="ar"/>
              </w:rPr>
              <w:t>对重点区域食品安全工作开展常态化检查，落实食品安全</w:t>
            </w:r>
            <w:r>
              <w:rPr>
                <w:rStyle w:val="28"/>
                <w:rFonts w:hint="default" w:ascii="Times-Roman" w:hAnsi="Times-Roman" w:cs="Times-Roman"/>
                <w:sz w:val="21"/>
                <w:szCs w:val="21"/>
                <w:lang w:val="en-US" w:eastAsia="zh-CN" w:bidi="ar"/>
              </w:rPr>
              <w:t>“</w:t>
            </w:r>
            <w:r>
              <w:rPr>
                <w:rStyle w:val="29"/>
                <w:rFonts w:hint="default" w:ascii="Times-Roman" w:hAnsi="Times-Roman" w:cs="Times-Roman"/>
                <w:sz w:val="21"/>
                <w:szCs w:val="21"/>
                <w:lang w:val="en-US" w:eastAsia="zh-CN" w:bidi="ar"/>
              </w:rPr>
              <w:t>两个责任</w:t>
            </w:r>
            <w:r>
              <w:rPr>
                <w:rStyle w:val="28"/>
                <w:rFonts w:hint="default" w:ascii="Times-Roman" w:hAnsi="Times-Roman" w:cs="Times-Roman"/>
                <w:sz w:val="21"/>
                <w:szCs w:val="21"/>
                <w:lang w:val="en-US" w:eastAsia="zh-CN" w:bidi="ar"/>
              </w:rPr>
              <w:t>”</w:t>
            </w:r>
            <w:r>
              <w:rPr>
                <w:rStyle w:val="29"/>
                <w:rFonts w:hint="default" w:ascii="Times-Roman" w:hAnsi="Times-Roman" w:cs="Times-Roman"/>
                <w:sz w:val="21"/>
                <w:szCs w:val="21"/>
                <w:lang w:val="en-US" w:eastAsia="zh-CN" w:bidi="ar"/>
              </w:rPr>
              <w:t>；</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65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对盗伐、滥伐林木行为的监督管理</w:t>
            </w:r>
          </w:p>
        </w:tc>
        <w:tc>
          <w:tcPr>
            <w:tcW w:w="740"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t>林业和草原局</w:t>
            </w:r>
          </w:p>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w:t>
            </w:r>
          </w:p>
        </w:tc>
        <w:tc>
          <w:tcPr>
            <w:tcW w:w="1681"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林业和草原局：负责对乡镇（街道）上报的违法线索开展调查。</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综合执法局：对违法线索进行审查核实，对违法行为进行查处。</w:t>
            </w:r>
          </w:p>
        </w:tc>
        <w:tc>
          <w:tcPr>
            <w:tcW w:w="1649"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开展盗伐、滥伐林木日常巡查。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70</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落实耕地占补平衡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自然资源局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认真落实耕地占补平衡，科学储备补充耕地指标；</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依据项目用地需求，审核是否符合耕地占补平衡要求，对需要落实耕地占补平衡的，对接自然资源部门落实指标，并督促落实项目占用耕地先补后占原则；</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指导乡镇实施全域土地综合整治、补充耕地等新增耕地项目，将项目实施后新增耕地及时报自治区、验收后纳入占补平衡库管理。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林地（草原）、湿地征占用审核审批及监管工作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林业和草原局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负责林地、湿地征占用、现场查勘、资料审核、审批，对项目实施占用情况进行监督管理；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加强日常监管，对发现或接到上报的未按照审核审批面积使用林地、湿地等问题及时进行核查处理。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对林地、湿地征占用现场查勘、补偿协商等，对项目实施占用情况进行巡查；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森林、草原资源监管</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林业和草原局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宣传林草资源保护相关法律法规；</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通过林地草原巡查、各级林长报告、群众反映、护林护草员上报等方式，发现林草资源破坏、林地退化、草原荒漠化等情况，及时规划生态修复项目；</w:t>
            </w:r>
            <w:r>
              <w:rPr>
                <w:rStyle w:val="28"/>
                <w:rFonts w:hint="default" w:ascii="Times-Roman" w:hAnsi="Times-Roman" w:cs="Times-Roman"/>
                <w:sz w:val="21"/>
                <w:szCs w:val="21"/>
                <w:lang w:val="en-US" w:eastAsia="zh-CN" w:bidi="ar"/>
              </w:rPr>
              <w:t xml:space="preserve">           </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配合上级林业和草原部门做好林草湿资源检查检测；</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主管本行政区域内草原监督管理工作；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5.</w:t>
            </w:r>
            <w:r>
              <w:rPr>
                <w:rStyle w:val="19"/>
                <w:rFonts w:hint="default" w:ascii="Times-Roman" w:hAnsi="Times-Roman" w:cs="Times-Roman"/>
                <w:sz w:val="21"/>
                <w:szCs w:val="21"/>
                <w:lang w:val="en-US" w:eastAsia="zh-CN" w:bidi="ar"/>
              </w:rPr>
              <w:t>根据上一级草原保护、建设、利用规划编制本行政区域的草原保护、建设、利用规划，报本级人民政府批准后实施。</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宣传林草资源保护相关法律法规；</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发现林草资源破坏、林地退化、草原荒漠化等情况，上报县林业和草原局，及时规划生态修复项目；</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做好护林员、护草员的管理；</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73</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对占用林地、草地卫片图斑核查处置</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林业和草原局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依法对违法占用林地、草地的行为进行查处。</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做好水土保持相关工作</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水务局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负责辖区内水土保持工作的监督检查、水土保持方案审批等行政执法工作；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开展水土流失综合治理工作；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配合税务部门催缴水土保持补偿费。</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督促编报生产建设项目水土保持方案；</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督促水土保持补偿费缴纳；</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29"/>
                <w:rFonts w:hint="default" w:ascii="Times-Roman" w:hAnsi="Times-Roman" w:cs="Times-Roman"/>
                <w:sz w:val="21"/>
                <w:szCs w:val="21"/>
                <w:lang w:val="en-US" w:eastAsia="zh-CN" w:bidi="ar"/>
              </w:rPr>
              <w:t>参与</w:t>
            </w:r>
            <w:r>
              <w:rPr>
                <w:rStyle w:val="19"/>
                <w:rFonts w:hint="default" w:ascii="Times-Roman" w:hAnsi="Times-Roman" w:cs="Times-Roman"/>
                <w:sz w:val="21"/>
                <w:szCs w:val="21"/>
                <w:lang w:val="en-US" w:eastAsia="zh-CN" w:bidi="ar"/>
              </w:rPr>
              <w:t>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河道违法图斑核查及整改</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水务局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对辖区内的河道进行定期不定期检查；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对存在河道四乱问题进行督查通报；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对违法行为进行查处。</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接受上级传达的违法图斑信息；</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根据经纬度坐标实地考察；</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地质灾害防治</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1"/>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pStyle w:val="2"/>
              <w:rPr>
                <w:rFonts w:hint="default"/>
                <w:lang w:val="en-US" w:eastAsia="zh-CN"/>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ind w:firstLine="210" w:firstLineChars="10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自然资源局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负责组织、协调、指导和监督地质灾害防治工作；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会同住建和交通、水务等部门依据地质灾害防治规划，拟定年度地质灾害防治方案；</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结合地质环境状况组织开展地质灾害调查；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会同气象部门发布地质灾害预报；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5.</w:t>
            </w:r>
            <w:r>
              <w:rPr>
                <w:rStyle w:val="19"/>
                <w:rFonts w:hint="default" w:ascii="Times-Roman" w:hAnsi="Times-Roman" w:cs="Times-Roman"/>
                <w:sz w:val="21"/>
                <w:szCs w:val="21"/>
                <w:lang w:val="en-US" w:eastAsia="zh-CN" w:bidi="ar"/>
              </w:rPr>
              <w:t>及时划定地质灾害危险区并公告，设置明显警示标志；</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6.</w:t>
            </w:r>
            <w:r>
              <w:rPr>
                <w:rStyle w:val="19"/>
                <w:rFonts w:hint="default" w:ascii="Times-Roman" w:hAnsi="Times-Roman" w:cs="Times-Roman"/>
                <w:sz w:val="21"/>
                <w:szCs w:val="21"/>
                <w:lang w:val="en-US" w:eastAsia="zh-CN" w:bidi="ar"/>
              </w:rPr>
              <w:t>会同住建和交通、水务部门拟定地质灾害应急预案。</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组织开展地质灾害防治工作，对划定的地质灾害区开展日常实地巡回检查，发现疑似新增地质灾害隐患点及时上报；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组织做好紧急情况下的临灾避险工作，发现地质灾害灾（险）情前兆时，及时采取防范措施，并向上级人民政府和自然资源部门报告；</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开展防灾减灾知识的宣传工作，对地质灾害隐患点组织开展应急避险演练；</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地质灾害点避险搬迁</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自然资源局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编制避险搬迁方案；</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督促乡镇加强地质灾害群测群防工作；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督促乡镇落实避险搬迁工作；</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对搬迁工作进行业务指导。</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上报避险搬迁对象名单；</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负责与搬迁户签订搬迁协议；</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负责落实搬迁对象名单的公示公告；</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负责落实拆旧复垦；</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5.</w:t>
            </w:r>
            <w:r>
              <w:rPr>
                <w:rStyle w:val="19"/>
                <w:rFonts w:hint="default" w:ascii="Times-Roman" w:hAnsi="Times-Roman" w:cs="Times-Roman"/>
                <w:sz w:val="21"/>
                <w:szCs w:val="21"/>
                <w:lang w:val="en-US" w:eastAsia="zh-CN" w:bidi="ar"/>
              </w:rPr>
              <w:t>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农户私自开垦、占用村集体土地等行为的监管执法</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自然资源局</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林业和草原局</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农业农村局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自然资源局：负责对辖区内耕地利用情况开展摸底排查，对发现或接到举报的非法占用、破坏耕地的行为依法查处。</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林业和草原局：负责对非法破坏林地的行为依法查处。</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农业农村局：对非法占用村集体土地建住宅的行为依法进行查处。</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65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违法违规占用耕地和基本农田问题发现、核实、整改</w:t>
            </w:r>
          </w:p>
        </w:tc>
        <w:tc>
          <w:tcPr>
            <w:tcW w:w="74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t>自然资源局</w:t>
            </w:r>
          </w:p>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w:t>
            </w:r>
          </w:p>
        </w:tc>
        <w:tc>
          <w:tcPr>
            <w:tcW w:w="1681"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19"/>
                <w:rFonts w:hint="default" w:ascii="Times-Roman" w:hAnsi="Times-Roman" w:cs="Times-Roman"/>
                <w:sz w:val="21"/>
                <w:szCs w:val="21"/>
                <w:lang w:val="en-US" w:eastAsia="zh-CN" w:bidi="ar"/>
              </w:rPr>
              <w:t>自然资源局负责非农化问题整改。</w:t>
            </w:r>
            <w:r>
              <w:rPr>
                <w:rStyle w:val="28"/>
                <w:rFonts w:hint="default" w:ascii="Times-Roman" w:hAnsi="Times-Roman" w:cs="Times-Roman"/>
                <w:sz w:val="21"/>
                <w:szCs w:val="21"/>
                <w:lang w:val="en-US" w:eastAsia="zh-CN" w:bidi="ar"/>
              </w:rPr>
              <w:br w:type="textWrapping"/>
            </w:r>
            <w:r>
              <w:rPr>
                <w:rStyle w:val="19"/>
                <w:rFonts w:hint="default" w:ascii="Times-Roman" w:hAnsi="Times-Roman" w:cs="Times-Roman"/>
                <w:sz w:val="21"/>
                <w:szCs w:val="21"/>
                <w:lang w:val="en-US" w:eastAsia="zh-CN" w:bidi="ar"/>
              </w:rPr>
              <w:t>农业农村局负责非粮化问题整改。</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对耕地和基本农田图斑进行核实，确认违法行为。</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按时将耕地和基本农田图斑反馈各乡镇，指导督促各乡镇对反馈图斑问题进行现场核实整改，核查上传图斑举证情况。</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现场核查各乡镇耕地和基本农田图斑整改情况。</w:t>
            </w:r>
          </w:p>
        </w:tc>
        <w:tc>
          <w:tcPr>
            <w:tcW w:w="164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配合核实年度新增设施农用地图斑。</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配合处置耕地违法占地、用地图斑。</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3.</w:t>
            </w:r>
            <w:r>
              <w:rPr>
                <w:rStyle w:val="19"/>
                <w:rFonts w:hint="default" w:ascii="Times-Roman" w:hAnsi="Times-Roman" w:cs="Times-Roman"/>
                <w:sz w:val="21"/>
                <w:szCs w:val="21"/>
                <w:lang w:val="en-US" w:eastAsia="zh-CN" w:bidi="ar"/>
              </w:rPr>
              <w:t>配合排查违法违规破坏耕地问题。</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4.</w:t>
            </w:r>
            <w:r>
              <w:rPr>
                <w:rStyle w:val="19"/>
                <w:rFonts w:hint="default" w:ascii="Times-Roman" w:hAnsi="Times-Roman" w:cs="Times-Roman"/>
                <w:sz w:val="21"/>
                <w:szCs w:val="21"/>
                <w:lang w:val="en-US" w:eastAsia="zh-CN" w:bidi="ar"/>
              </w:rPr>
              <w:t>配合核实年度变更调查耕地流出问题。</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5.</w:t>
            </w:r>
            <w:r>
              <w:rPr>
                <w:rStyle w:val="19"/>
                <w:rFonts w:hint="default" w:ascii="Times-Roman" w:hAnsi="Times-Roman" w:cs="Times-Roman"/>
                <w:sz w:val="21"/>
                <w:szCs w:val="21"/>
                <w:lang w:val="en-US" w:eastAsia="zh-CN" w:bidi="ar"/>
              </w:rPr>
              <w:t>配合落实耕地保护督查反馈问题整改。</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6.</w:t>
            </w:r>
            <w:r>
              <w:rPr>
                <w:rStyle w:val="19"/>
                <w:rFonts w:hint="default" w:ascii="Times-Roman" w:hAnsi="Times-Roman" w:cs="Times-Roman"/>
                <w:sz w:val="21"/>
                <w:szCs w:val="21"/>
                <w:lang w:val="en-US" w:eastAsia="zh-CN" w:bidi="ar"/>
              </w:rPr>
              <w:t>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7"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654" w:type="pct"/>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Roman" w:hAnsi="Times-Roman" w:cs="Times-Roman"/>
                <w:lang w:val="en-US" w:eastAsia="zh-CN"/>
              </w:rPr>
            </w:pPr>
          </w:p>
          <w:p>
            <w:pPr>
              <w:rPr>
                <w:rFonts w:hint="default" w:ascii="Times-Roman" w:hAnsi="Times-Roman" w:cs="Times-Roman"/>
                <w:lang w:val="en-US" w:eastAsia="zh-CN"/>
              </w:rPr>
            </w:pPr>
          </w:p>
          <w:p>
            <w:pPr>
              <w:rPr>
                <w:rFonts w:hint="default" w:ascii="Times-Roman" w:hAnsi="Times-Roman" w:cs="Times-Roman"/>
              </w:rPr>
            </w:pP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退耕还林的补植补造</w:t>
            </w:r>
          </w:p>
        </w:tc>
        <w:tc>
          <w:tcPr>
            <w:tcW w:w="740" w:type="pct"/>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Roman" w:hAnsi="Times-Roman" w:cs="Times-Roman"/>
                <w:lang w:val="en-US" w:eastAsia="zh-CN"/>
              </w:rPr>
            </w:pPr>
          </w:p>
          <w:p>
            <w:pPr>
              <w:rPr>
                <w:rFonts w:hint="default" w:ascii="Times-Roman" w:hAnsi="Times-Roman" w:cs="Times-Roman"/>
                <w:lang w:val="en-US" w:eastAsia="zh-CN"/>
              </w:rPr>
            </w:pPr>
          </w:p>
          <w:p>
            <w:pPr>
              <w:keepNext w:val="0"/>
              <w:keepLines w:val="0"/>
              <w:widowControl/>
              <w:suppressLineNumbers w:val="0"/>
              <w:jc w:val="center"/>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29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林业和草原局</w:t>
            </w:r>
          </w:p>
          <w:p>
            <w:pPr>
              <w:pStyle w:val="2"/>
              <w:rPr>
                <w:rFonts w:hint="default" w:ascii="Times-Roman" w:hAnsi="Times-Roman" w:cs="Times-Roman"/>
              </w:rPr>
            </w:pPr>
          </w:p>
        </w:tc>
        <w:tc>
          <w:tcPr>
            <w:tcW w:w="1681" w:type="pct"/>
            <w:tcBorders>
              <w:top w:val="single" w:color="000000" w:sz="4" w:space="0"/>
              <w:left w:val="single" w:color="000000" w:sz="4" w:space="0"/>
              <w:bottom w:val="single" w:color="000000" w:sz="4" w:space="0"/>
              <w:right w:val="single" w:color="000000" w:sz="4" w:space="0"/>
            </w:tcBorders>
            <w:noWrap w:val="0"/>
            <w:vAlign w:val="bottom"/>
          </w:tcPr>
          <w:p>
            <w:pPr>
              <w:rPr>
                <w:rFonts w:hint="default" w:ascii="Times-Roman" w:hAnsi="Times-Roman" w:cs="Times-Roman"/>
                <w:lang w:val="en-US" w:eastAsia="zh-CN"/>
              </w:rPr>
            </w:pPr>
          </w:p>
          <w:p>
            <w:pPr>
              <w:rPr>
                <w:rFonts w:hint="default" w:ascii="Times-Roman" w:hAnsi="Times-Roman" w:cs="Times-Roman"/>
                <w:lang w:val="en-US" w:eastAsia="zh-CN"/>
              </w:rPr>
            </w:pPr>
          </w:p>
          <w:p>
            <w:pP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738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cs="Times-Roman"/>
                <w:lang w:val="en-US" w:eastAsia="zh-CN"/>
              </w:rPr>
              <w:t>编制本行政区域内的退耕还林年度实施方案，组织指导完成补植补造任务，并进行检查验收、监督、管理。</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2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81</w:t>
            </w:r>
          </w:p>
        </w:tc>
        <w:tc>
          <w:tcPr>
            <w:tcW w:w="6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荒山造林</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林业和草原局</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制定荒山造林标准，进行造林规划及施工；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划定抚育范围，组织人员进行修枝作业。</w:t>
            </w:r>
          </w:p>
        </w:tc>
        <w:tc>
          <w:tcPr>
            <w:tcW w:w="16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rFonts w:hint="default" w:ascii="Times-Roman" w:hAnsi="Times-Roman" w:cs="Times-Roman"/>
                <w:sz w:val="21"/>
                <w:szCs w:val="21"/>
                <w:lang w:val="en-US" w:eastAsia="zh-CN" w:bidi="ar"/>
              </w:rPr>
              <w:t>1.</w:t>
            </w:r>
            <w:r>
              <w:rPr>
                <w:rStyle w:val="19"/>
                <w:rFonts w:hint="default" w:ascii="Times-Roman" w:hAnsi="Times-Roman" w:cs="Times-Roman"/>
                <w:sz w:val="21"/>
                <w:szCs w:val="21"/>
                <w:lang w:val="en-US" w:eastAsia="zh-CN" w:bidi="ar"/>
              </w:rPr>
              <w:t>对</w:t>
            </w:r>
            <w:r>
              <w:rPr>
                <w:rStyle w:val="19"/>
                <w:rFonts w:hint="eastAsia" w:ascii="Times-Roman" w:hAnsi="Times-Roman" w:cs="Times-Roman"/>
                <w:sz w:val="21"/>
                <w:szCs w:val="21"/>
                <w:lang w:val="en-US" w:eastAsia="zh-CN" w:bidi="ar"/>
              </w:rPr>
              <w:t>本乡镇</w:t>
            </w:r>
            <w:r>
              <w:rPr>
                <w:rStyle w:val="19"/>
                <w:rFonts w:hint="default" w:ascii="Times-Roman" w:hAnsi="Times-Roman" w:cs="Times-Roman"/>
                <w:sz w:val="21"/>
                <w:szCs w:val="21"/>
                <w:lang w:val="en-US" w:eastAsia="zh-CN" w:bidi="ar"/>
              </w:rPr>
              <w:t>荒山进行调查统计，将调查数据进行上报；</w:t>
            </w:r>
            <w:r>
              <w:rPr>
                <w:rStyle w:val="28"/>
                <w:rFonts w:hint="default" w:ascii="Times-Roman" w:hAnsi="Times-Roman" w:cs="Times-Roman"/>
                <w:sz w:val="21"/>
                <w:szCs w:val="21"/>
                <w:lang w:val="en-US" w:eastAsia="zh-CN" w:bidi="ar"/>
              </w:rPr>
              <w:br w:type="textWrapping"/>
            </w:r>
            <w:r>
              <w:rPr>
                <w:rStyle w:val="28"/>
                <w:rFonts w:hint="default" w:ascii="Times-Roman" w:hAnsi="Times-Roman" w:cs="Times-Roman"/>
                <w:sz w:val="21"/>
                <w:szCs w:val="21"/>
                <w:lang w:val="en-US" w:eastAsia="zh-CN" w:bidi="ar"/>
              </w:rPr>
              <w:t>2.</w:t>
            </w:r>
            <w:r>
              <w:rPr>
                <w:rStyle w:val="19"/>
                <w:rFonts w:hint="default" w:ascii="Times-Roman" w:hAnsi="Times-Roman" w:cs="Times-Roman"/>
                <w:sz w:val="21"/>
                <w:szCs w:val="21"/>
                <w:lang w:val="en-US" w:eastAsia="zh-CN" w:bidi="ar"/>
              </w:rPr>
              <w:t>在荒山造林实施过程中做好协调配合。</w:t>
            </w:r>
          </w:p>
        </w:tc>
      </w:tr>
    </w:tbl>
    <w:p>
      <w:pPr>
        <w:rPr>
          <w:rFonts w:hint="default" w:ascii="Times-Roman" w:hAnsi="Times-Roman" w:cs="Times-Roman"/>
        </w:r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6"/>
        <w:gridCol w:w="8108"/>
        <w:gridCol w:w="5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5000" w:type="pct"/>
            <w:gridSpan w:val="3"/>
            <w:tcBorders>
              <w:top w:val="nil"/>
              <w:left w:val="nil"/>
              <w:bottom w:val="nil"/>
              <w:right w:val="nil"/>
            </w:tcBorders>
            <w:noWrap/>
            <w:vAlign w:val="center"/>
          </w:tcPr>
          <w:p>
            <w:pPr>
              <w:keepNext w:val="0"/>
              <w:keepLines w:val="0"/>
              <w:widowControl/>
              <w:suppressLineNumbers w:val="0"/>
              <w:jc w:val="center"/>
              <w:rPr>
                <w:rFonts w:hint="default" w:ascii="Times-Roman" w:hAnsi="Times-Roman" w:eastAsia="方正小标宋简体" w:cs="Times-Roman"/>
                <w:i w:val="0"/>
                <w:iCs w:val="0"/>
                <w:color w:val="000000"/>
                <w:sz w:val="72"/>
                <w:szCs w:val="72"/>
                <w:u w:val="none"/>
              </w:rPr>
            </w:pPr>
            <w:r>
              <w:rPr>
                <w:rFonts w:hint="default" w:ascii="Times-Roman" w:hAnsi="Times-Roman" w:eastAsia="方正公文小标宋" w:cs="Times-Roman"/>
                <w:kern w:val="0"/>
                <w:sz w:val="24"/>
                <w:szCs w:val="24"/>
                <w:lang w:val="en-US" w:eastAsia="zh-CN" w:bidi="ar"/>
              </w:rPr>
              <w:t></w:t>
            </w:r>
            <w:r>
              <w:rPr>
                <w:rFonts w:hint="default" w:ascii="Times-Roman" w:hAnsi="Times-Roman" w:eastAsia="方正小标宋简体" w:cs="Times-Roman"/>
                <w:i w:val="0"/>
                <w:iCs w:val="0"/>
                <w:color w:val="000000"/>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2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序号</w:t>
            </w:r>
          </w:p>
        </w:tc>
        <w:tc>
          <w:tcPr>
            <w:tcW w:w="285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事项名称</w:t>
            </w:r>
          </w:p>
        </w:tc>
        <w:tc>
          <w:tcPr>
            <w:tcW w:w="192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000"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lang w:val="en-US" w:eastAsia="zh-CN" w:bidi="ar"/>
              </w:rPr>
              <w:t>一、城乡建设（18项）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24"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223" w:type="pct"/>
            <w:tcBorders>
              <w:top w:val="single" w:color="000000"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2" w:type="pct"/>
            <w:tcBorders>
              <w:top w:val="single" w:color="000000" w:sz="4" w:space="0"/>
              <w:left w:val="single" w:color="000000" w:sz="4" w:space="0"/>
              <w:bottom w:val="single" w:color="auto" w:sz="4" w:space="0"/>
              <w:right w:val="single" w:color="000000" w:sz="4" w:space="0"/>
            </w:tcBorders>
            <w:noWrap w:val="0"/>
            <w:vAlign w:val="center"/>
          </w:tcPr>
          <w:p>
            <w:pPr>
              <w:rPr>
                <w:rFonts w:hint="default" w:ascii="Times-Roman" w:hAnsi="Times-Roman" w:eastAsia="仿宋_GB2312" w:cs="Times-Roman"/>
              </w:rPr>
            </w:pPr>
            <w:r>
              <w:rPr>
                <w:rFonts w:hint="default" w:ascii="Times-Roman" w:hAnsi="Times-Roman" w:eastAsia="仿宋_GB2312" w:cs="Times-Roman"/>
                <w:lang w:val="en-US" w:eastAsia="zh-CN"/>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lang w:val="en-US" w:eastAsia="zh-CN"/>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lang w:val="en-US" w:eastAsia="zh-CN"/>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lang w:val="en-US" w:eastAsia="zh-CN"/>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lang w:val="en-US" w:eastAsia="zh-CN"/>
              </w:rPr>
              <w:t>对建设单位和个人未经批准进行临时建设、未按照批准内容进行临时建设、临时建筑物、构筑物超过批准权限不拆除的处罚</w:t>
            </w:r>
          </w:p>
        </w:tc>
        <w:tc>
          <w:tcPr>
            <w:tcW w:w="1924" w:type="pct"/>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2"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对未取得建设工程规划许可证或者未按照建设工程规划许可证的规定进行建设的处罚</w:t>
            </w:r>
          </w:p>
        </w:tc>
        <w:tc>
          <w:tcPr>
            <w:tcW w:w="1924"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自然资源局：落实行业监督管理责任。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1"/>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405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t>5</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48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t>对建筑垃圾储运消纳受纳工业垃圾、生活垃圾和有毒有害垃圾的处罚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2"/>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732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t>6</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6"/>
                          <a:stretch>
                            <a:fillRect/>
                          </a:stretch>
                        </pic:blipFill>
                        <pic:spPr>
                          <a:xfrm>
                            <a:off x="0" y="0"/>
                            <a:ext cx="20320" cy="1016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814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t>对施工单位未及时清运工程施工过程中产生的建筑垃圾的处罚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7</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Roman" w:hAnsi="Times-Roman" w:cs="Times-Roman"/>
              </w:rPr>
            </w:pPr>
            <w:r>
              <w:rPr>
                <w:rFonts w:hint="default" w:ascii="Times-Roman" w:hAnsi="Times-Roman" w:cs="Times-Roman"/>
                <w:lang w:val="en-US" w:eastAsia="zh-CN"/>
              </w:rPr>
              <w:t>对单位和个人随意倾倒、抛撒生活垃圾或者堆放建筑垃圾的处罚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Roman" w:hAnsi="Times-Roman" w:cs="Times-Roman"/>
              </w:rPr>
            </w:pPr>
            <w:r>
              <w:rPr>
                <w:rFonts w:hint="default" w:ascii="Times-Roman" w:hAnsi="Times-Roman" w:cs="Times-Roman"/>
                <w:lang w:val="en-US" w:eastAsia="zh-CN"/>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8</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Roman" w:hAnsi="Times-Roman" w:cs="Times-Roman"/>
              </w:rPr>
            </w:pPr>
            <w:r>
              <w:rPr>
                <w:rFonts w:hint="default" w:ascii="Times-Roman" w:hAnsi="Times-Roman" w:cs="Times-Roman"/>
                <w:lang w:val="en-US" w:eastAsia="zh-CN"/>
              </w:rPr>
              <w:t>对在运输建筑垃圾过程中沿途丢弃、遗撒建筑垃圾的处罚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Roman" w:hAnsi="Times-Roman" w:cs="Times-Roman"/>
              </w:rPr>
            </w:pPr>
            <w:r>
              <w:rPr>
                <w:rFonts w:hint="default" w:ascii="Times-Roman" w:hAnsi="Times-Roman" w:cs="Times-Roman"/>
                <w:lang w:val="en-US" w:eastAsia="zh-CN"/>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Roman" w:hAnsi="Times-Roman" w:cs="Times-Roman"/>
              </w:rPr>
            </w:pPr>
            <w:r>
              <w:rPr>
                <w:rFonts w:hint="default" w:ascii="Times-Roman" w:hAnsi="Times-Roman" w:cs="Times-Roman"/>
                <w:lang w:val="en-US" w:eastAsia="zh-CN"/>
              </w:rPr>
              <w:t>9</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93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cs="Times-Roman"/>
                <w:lang w:val="en-US" w:eastAsia="zh-CN"/>
              </w:rPr>
              <w:t>对物业服务企业将一个物业管理区域内的全部物业管理一并委托给他人的处罚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Roman" w:hAnsi="Times-Roman" w:cs="Times-Roman"/>
              </w:rPr>
            </w:pPr>
            <w:r>
              <w:rPr>
                <w:rFonts w:hint="default" w:ascii="Times-Roman" w:hAnsi="Times-Roman" w:cs="Times-Roman"/>
                <w:lang w:val="en-US" w:eastAsia="zh-CN"/>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cs="Times-Roman"/>
                <w:lang w:val="en-US" w:eastAsia="zh-CN"/>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对临时建筑物、构筑物和其他设施限期拆除期满仍不拆除的强制拆除</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特种设备领域安全排查和监管执法</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1"/>
                          <a:stretch>
                            <a:fillRect/>
                          </a:stretch>
                        </pic:blipFill>
                        <pic:spPr>
                          <a:xfrm>
                            <a:off x="0" y="0"/>
                            <a:ext cx="78295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市场监督管理局：</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对检查中发现的隐患及时督促企业落实整改措施，对危害特种设备安全的违法违规行为依法依规予以查处。</w:t>
            </w:r>
            <w:r>
              <w:rPr>
                <w:rStyle w:val="34"/>
                <w:rFonts w:hint="default" w:ascii="Times-Roman" w:hAnsi="Times-Roman" w:cs="Times-Roman"/>
                <w:sz w:val="21"/>
                <w:szCs w:val="21"/>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对随意倾倒、抛洒、堆放城市生活垃圾的处罚。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对擅自拆除、迁移环境卫生设施的处罚。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7"/>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4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4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4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4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4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对禁牧期和禁牧区域放牧或者休牧期、轮牧区抢牧、滥牧的处罚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18</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5"/>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lang w:val="en-US" w:eastAsia="zh-CN" w:bidi="ar"/>
              </w:rPr>
              <w:t>对临时建设和临时用地的监督检查</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国标仿宋" w:cs="Times-Roman"/>
                <w:i w:val="0"/>
                <w:iCs w:val="0"/>
                <w:color w:val="000000"/>
                <w:sz w:val="21"/>
                <w:szCs w:val="21"/>
                <w:u w:val="none"/>
              </w:rPr>
            </w:pP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国标仿宋" w:cs="Times-Roman"/>
                <w:i w:val="0"/>
                <w:iCs w:val="0"/>
                <w:color w:val="000000"/>
                <w:kern w:val="0"/>
                <w:sz w:val="21"/>
                <w:szCs w:val="21"/>
                <w:u w:val="none"/>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国标黑体" w:cs="Times-Roman"/>
                <w:i w:val="0"/>
                <w:iCs w:val="0"/>
                <w:color w:val="000000"/>
                <w:sz w:val="21"/>
                <w:szCs w:val="21"/>
                <w:u w:val="none"/>
              </w:rPr>
            </w:pPr>
            <w:r>
              <w:rPr>
                <w:rFonts w:hint="default" w:ascii="Times-Roman" w:hAnsi="Times-Roman" w:eastAsia="国标黑体" w:cs="Times-Roman"/>
                <w:i w:val="0"/>
                <w:iCs w:val="0"/>
                <w:color w:val="000000"/>
                <w:kern w:val="0"/>
                <w:sz w:val="21"/>
                <w:szCs w:val="21"/>
                <w:u w:val="none"/>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农村幼儿园举办、停办的登记注册</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适龄儿童、少年因身体状况需要延缓入学或者休学审批</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对采取虚报、隐瞒、伪造等手段，骗取享受城乡居民最低生活保障待遇等情形的处罚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基本医疗保险跨省异地就医直接结算工作</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对违规领取</w:t>
            </w:r>
            <w:r>
              <w:rPr>
                <w:rStyle w:val="34"/>
                <w:rFonts w:hint="default" w:ascii="Times-Roman" w:hAnsi="Times-Roman" w:cs="Times-Roman"/>
                <w:sz w:val="21"/>
                <w:szCs w:val="21"/>
                <w:lang w:val="en-US" w:eastAsia="zh-CN" w:bidi="ar"/>
              </w:rPr>
              <w:t>80</w:t>
            </w:r>
            <w:r>
              <w:rPr>
                <w:rStyle w:val="33"/>
                <w:rFonts w:hint="default" w:ascii="Times-Roman" w:hAnsi="Times-Roman" w:cs="Times-Roman"/>
                <w:sz w:val="21"/>
                <w:szCs w:val="21"/>
                <w:lang w:val="en-US" w:eastAsia="zh-CN" w:bidi="ar"/>
              </w:rPr>
              <w:t>岁以上高龄津贴的追缴</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开展妇幼健康服务项目</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宋体" w:cs="Times-Roman"/>
                <w:i w:val="0"/>
                <w:iCs w:val="0"/>
                <w:color w:val="000000"/>
                <w:sz w:val="21"/>
                <w:szCs w:val="21"/>
                <w:u w:val="none"/>
                <w:lang w:val="en-US" w:eastAsia="zh-CN"/>
              </w:rPr>
              <w:t>25</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农村妇女创业担保贷款审核</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乡村振兴</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健康保</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保费收取</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农业农村局：</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做好健康保政策的宣传。</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对符合健康保条件的农户进行核实。</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3.</w:t>
            </w:r>
            <w:r>
              <w:rPr>
                <w:rStyle w:val="33"/>
                <w:rFonts w:hint="default" w:ascii="Times-Roman" w:hAnsi="Times-Roman" w:cs="Times-Roman"/>
                <w:sz w:val="21"/>
                <w:szCs w:val="21"/>
                <w:lang w:val="en-US" w:eastAsia="zh-CN" w:bidi="ar"/>
              </w:rPr>
              <w:t>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爱妮保</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收缴工作</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妇女联合委员会：</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宣传动员辖区内妇女群众购买</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女性健康保险</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宋体" w:cs="Times-Roman"/>
                <w:i w:val="0"/>
                <w:iCs w:val="0"/>
                <w:color w:val="000000"/>
                <w:sz w:val="21"/>
                <w:szCs w:val="21"/>
                <w:u w:val="none"/>
                <w:lang w:val="en-US" w:eastAsia="zh-CN"/>
              </w:rPr>
              <w:t>28</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保障农民工工资支付</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创业实体信息及就业务工信息统计</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就业帮扶培训</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int="default" w:ascii="Times-Roman" w:hAnsi="Times-Roman" w:cs="Times-Roman"/>
                <w:sz w:val="21"/>
                <w:szCs w:val="21"/>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6"/>
                          <a:stretch>
                            <a:fillRect/>
                          </a:stretch>
                        </pic:blipFill>
                        <pic:spPr>
                          <a:xfrm>
                            <a:off x="0" y="0"/>
                            <a:ext cx="20320" cy="1016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铁杆庄稼保</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参保工作</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人力资源和社会保障局：</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制定保险补贴方案，申请财政资金支持，统筹落实</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铁杆庄稼保</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Style w:val="33"/>
                <w:rFonts w:hint="default" w:ascii="Times-Roman" w:hAnsi="Times-Roman" w:cs="Times-Roman"/>
                <w:sz w:val="21"/>
                <w:szCs w:val="21"/>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6"/>
                          <a:stretch>
                            <a:fillRect/>
                          </a:stretch>
                        </pic:blipFill>
                        <pic:spPr>
                          <a:xfrm>
                            <a:off x="0" y="0"/>
                            <a:ext cx="20320" cy="1016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富民贷</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推广工作</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农业农村局：</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负责审核；</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单位招用人员就业登记</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对在禁止吸烟场所吸烟的处罚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对未经批准擅自兴建殡葬设施的处罚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开展摩托车、人力三轮车、残疾人机动轮椅及装配动力装置的无牌无证车辆管理整治工作</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地名命名、更名审批</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不规范地名清理整治</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国标黑体" w:cs="Times-Roman"/>
                <w:i w:val="0"/>
                <w:iCs w:val="0"/>
                <w:color w:val="000000"/>
                <w:sz w:val="21"/>
                <w:szCs w:val="21"/>
                <w:u w:val="none"/>
              </w:rPr>
            </w:pPr>
            <w:r>
              <w:rPr>
                <w:rFonts w:hint="default" w:ascii="Times-Roman" w:hAnsi="Times-Roman" w:eastAsia="国标黑体" w:cs="Times-Roman"/>
                <w:i w:val="0"/>
                <w:iCs w:val="0"/>
                <w:color w:val="000000"/>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食品药品安全监督管理</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对食品生产经营企业的安全监管</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四、应急管理与消防（8项）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对占用、堵塞、封闭疏散通道、安全出口或者有其他妨碍安全疏散行为的处罚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2"/>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04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05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对埋压、圈占、遮挡消火栓或者占用防火间距的处罚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194816" behindDoc="0" locked="0" layoutInCell="1" allowOverlap="1">
                  <wp:simplePos x="0" y="0"/>
                  <wp:positionH relativeFrom="column">
                    <wp:posOffset>1838960</wp:posOffset>
                  </wp:positionH>
                  <wp:positionV relativeFrom="paragraph">
                    <wp:posOffset>410210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1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1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对占用、堵塞、封闭消防车通道、妨碍消防车通行的处罚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193792" behindDoc="0" locked="0" layoutInCell="1" allowOverlap="1">
                  <wp:simplePos x="0" y="0"/>
                  <wp:positionH relativeFrom="column">
                    <wp:posOffset>2315210</wp:posOffset>
                  </wp:positionH>
                  <wp:positionV relativeFrom="paragraph">
                    <wp:posOffset>165735</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对人员密集场所在门窗上设置影响疏散逃生和灭火救援的障碍物的处罚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对生产经营单位消除重大事故隐患的监督检查</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应急管理局、各相关行业主管部门：</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牵头做好生产经营单位安全生产监督检查。</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发现重大事故隐患，依法作出停产停业等决定，及时消除事故隐患。</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3.</w:t>
            </w:r>
            <w:r>
              <w:rPr>
                <w:rStyle w:val="33"/>
                <w:rFonts w:hint="default" w:ascii="Times-Roman" w:hAnsi="Times-Roman" w:cs="Times-Roman"/>
                <w:sz w:val="21"/>
                <w:szCs w:val="21"/>
                <w:lang w:val="en-US" w:eastAsia="zh-CN" w:bidi="ar"/>
              </w:rPr>
              <w:t>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开展地质灾害隐患判定治理工作</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建立微型消防站</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206375</wp:posOffset>
                  </wp:positionH>
                  <wp:positionV relativeFrom="paragraph">
                    <wp:posOffset>760095</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开展加油站危险化学品、设备设施安全检查</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应急管理局：</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建立危险化学品安全监督管理工作协调机制；</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协调、解决危险化学品安全监督管理工作中的重大问题；</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3.</w:t>
            </w:r>
            <w:r>
              <w:rPr>
                <w:rStyle w:val="33"/>
                <w:rFonts w:hint="default" w:ascii="Times-Roman" w:hAnsi="Times-Roman" w:cs="Times-Roman"/>
                <w:sz w:val="21"/>
                <w:szCs w:val="21"/>
                <w:lang w:val="en-US" w:eastAsia="zh-CN" w:bidi="ar"/>
              </w:rPr>
              <w:t>指导并督促相关部门在职责范围内对危险化学品领域安全生产违法行为进行监管处罚。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532765</wp:posOffset>
                  </wp:positionH>
                  <wp:positionV relativeFrom="paragraph">
                    <wp:posOffset>63500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房屋安全评估</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住房和城乡建设局：</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农村住房安全鉴定评定和自建房安全等级鉴定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住房和城乡建设局：</w:t>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督促指导开展农村危房、自建房排查整治和抗震宜居农房改造以及验收，贯彻落实相关政策等工作；</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农业机械安全监督检查</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收割机、拖拉机等农机技能操作培训</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lang w:val="en-US" w:eastAsia="zh-CN" w:bidi="ar"/>
              </w:rPr>
              <w:t>六、生态环保（24项）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对在森林防火期、森林防火区内擅自野外用火行为的处罚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5"/>
                <w:rFonts w:hint="default" w:ascii="Times-Roman" w:hAnsi="Times-Roman" w:cs="Times-Roman"/>
                <w:sz w:val="21"/>
                <w:szCs w:val="21"/>
                <w:lang w:val="en-US" w:eastAsia="zh-CN" w:bidi="ar"/>
              </w:rPr>
              <w:br w:type="textWrapping"/>
            </w:r>
            <w:r>
              <w:rPr>
                <w:rStyle w:val="36"/>
                <w:rFonts w:hint="default" w:ascii="Times-Roman" w:hAnsi="Times-Roman" w:cs="Times-Roman"/>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对临时占用林地逾期不归还行为的处罚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对收购没有林木采伐许可证或者其他合法来源证明的木材行为的处罚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对未采取防沙治沙措施造成土地严重沙化行为的处罚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对在幼林地砍柴、毁苗、放牧造成林木毁坏行为的处罚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对破坏或者擅自改变基本农田保护区标志的处罚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对围湖造地或者未经批准围垦河道阻碍行洪等行为的处罚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对未经批准擅自取水或未依照批准的取水许可规定条件取水的处罚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对侵占、毁坏水工程及水利设施、从事影响水利工程安全行为的处罚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对侵占、破坏水源和抗旱设施行为的处罚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对未经批准，擅自在水工程管理范围内开采地下资源或者进行考古发掘等行为的处罚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对在河流、湖泊、水库、渠道以及专门存放地以外的沟道倾倒固体废弃物的处罚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int="default" w:ascii="Times-Roman" w:hAnsi="Times-Roman" w:cs="Times-Roman"/>
                <w:sz w:val="21"/>
                <w:szCs w:val="21"/>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2"/>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20"/>
                          <a:stretch>
                            <a:fillRect/>
                          </a:stretch>
                        </pic:blipFill>
                        <pic:spPr>
                          <a:xfrm>
                            <a:off x="0" y="0"/>
                            <a:ext cx="69024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水务局：依法落实监管责任。</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非法占用土地的处罚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70</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对在县级以上人民政府划定区域内露天焚烧秸秆、落叶、枯草等产生烟尘污染的物质的处罚</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对非法采砂、河道非法采砂行为的监督监管</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水务局：对河道采砂行为依法许可、审批和监管，对非法河道采砂行为依法移交综合执法局查处。</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对森林资源的保护、修复、利用、更新等的监督检查</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林业和草原局：负责对森林资源的保护、修复、利用、更新等进行监督检查。</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73</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土地的征收、征用</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5"/>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公益林管护</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林业和草原局：</w:t>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设置管护标识，限制人员和牲畜随意进入，减少人为干扰和破坏</w:t>
            </w:r>
            <w:r>
              <w:rPr>
                <w:rStyle w:val="34"/>
                <w:rFonts w:hint="default" w:ascii="Times-Roman" w:hAnsi="Times-Roman" w:cs="Times-Roman"/>
                <w:sz w:val="21"/>
                <w:szCs w:val="21"/>
                <w:lang w:val="en-US" w:eastAsia="zh-CN" w:bidi="ar"/>
              </w:rPr>
              <w:t xml:space="preserve"> </w:t>
            </w:r>
            <w:r>
              <w:rPr>
                <w:rFonts w:hint="default" w:ascii="Times-Roman" w:hAnsi="Times-Roman" w:eastAsia="宋体" w:cs="Times-Roman"/>
                <w:i w:val="0"/>
                <w:iCs w:val="0"/>
                <w:color w:val="000000"/>
                <w:kern w:val="0"/>
                <w:sz w:val="21"/>
                <w:szCs w:val="21"/>
                <w:u w:val="none"/>
                <w:lang w:val="en-US" w:eastAsia="zh-CN" w:bidi="ar"/>
              </w:rPr>
              <w:t>；</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安排专人定期巡护，及时发现并处理火灾隐患、盗伐、病虫害等问题，同时对森林资源状况进行监测；</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3.</w:t>
            </w:r>
            <w:r>
              <w:rPr>
                <w:rStyle w:val="33"/>
                <w:rFonts w:hint="default" w:ascii="Times-Roman" w:hAnsi="Times-Roman" w:cs="Times-Roman"/>
                <w:sz w:val="21"/>
                <w:szCs w:val="21"/>
                <w:lang w:val="en-US" w:eastAsia="zh-CN" w:bidi="ar"/>
              </w:rPr>
              <w:t>对林分稀疏或受损区域进行合理的补植，增加森林覆盖率和生态功能；</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4.</w:t>
            </w:r>
            <w:r>
              <w:rPr>
                <w:rStyle w:val="33"/>
                <w:rFonts w:hint="default" w:ascii="Times-Roman" w:hAnsi="Times-Roman" w:cs="Times-Roman"/>
                <w:sz w:val="21"/>
                <w:szCs w:val="21"/>
                <w:lang w:val="en-US" w:eastAsia="zh-CN" w:bidi="ar"/>
              </w:rPr>
              <w:t>适时进行抚育间伐、修枝整形等，促进林木生长，提高林分质；</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5.</w:t>
            </w:r>
            <w:r>
              <w:rPr>
                <w:rStyle w:val="33"/>
                <w:rFonts w:hint="default" w:ascii="Times-Roman" w:hAnsi="Times-Roman" w:cs="Times-Roman"/>
                <w:sz w:val="21"/>
                <w:szCs w:val="21"/>
                <w:lang w:val="en-US" w:eastAsia="zh-CN" w:bidi="ar"/>
              </w:rPr>
              <w:t>开展相关科研项目，探索更好的管护方法和技术，同时加强公众的生态教育，增强保护意识</w:t>
            </w:r>
            <w:r>
              <w:rPr>
                <w:rStyle w:val="34"/>
                <w:rFonts w:hint="default" w:ascii="Times-Roman" w:hAnsi="Times-Roman" w:cs="Times-Roman"/>
                <w:sz w:val="21"/>
                <w:szCs w:val="21"/>
                <w:lang w:val="en-US" w:eastAsia="zh-CN" w:bidi="ar"/>
              </w:rPr>
              <w:t xml:space="preserve"> </w:t>
            </w:r>
            <w:r>
              <w:rPr>
                <w:rFonts w:hint="default" w:ascii="Times-Roman" w:hAnsi="Times-Roman" w:eastAsia="宋体" w:cs="Times-Roman"/>
                <w:i w:val="0"/>
                <w:iCs w:val="0"/>
                <w:color w:val="000000"/>
                <w:kern w:val="0"/>
                <w:sz w:val="21"/>
                <w:szCs w:val="21"/>
                <w:u w:val="none"/>
                <w:lang w:val="en-US" w:eastAsia="zh-CN" w:bidi="ar"/>
              </w:rPr>
              <w:t>；</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6.</w:t>
            </w:r>
            <w:r>
              <w:rPr>
                <w:rStyle w:val="33"/>
                <w:rFonts w:hint="default" w:ascii="Times-Roman" w:hAnsi="Times-Roman" w:cs="Times-Roman"/>
                <w:sz w:val="21"/>
                <w:szCs w:val="21"/>
                <w:lang w:val="en-US" w:eastAsia="zh-CN" w:bidi="ar"/>
              </w:rPr>
              <w:t>定期对生态公益林资源进行调查统计，建立完善的档案资料，为科学管理提供依据</w:t>
            </w:r>
            <w:r>
              <w:rPr>
                <w:rStyle w:val="34"/>
                <w:rFonts w:hint="default" w:ascii="Times-Roman" w:hAnsi="Times-Roman" w:cs="Times-Roman"/>
                <w:sz w:val="21"/>
                <w:szCs w:val="21"/>
                <w:lang w:val="en-US" w:eastAsia="zh-CN" w:bidi="ar"/>
              </w:rPr>
              <w:t xml:space="preserve"> </w:t>
            </w:r>
            <w:r>
              <w:rPr>
                <w:rFonts w:hint="default" w:ascii="Times-Roman" w:hAnsi="Times-Roman" w:eastAsia="宋体" w:cs="Times-Roman"/>
                <w:i w:val="0"/>
                <w:iCs w:val="0"/>
                <w:color w:val="000000"/>
                <w:kern w:val="0"/>
                <w:sz w:val="21"/>
                <w:szCs w:val="21"/>
                <w:u w:val="none"/>
                <w:lang w:val="en-US" w:eastAsia="zh-CN" w:bidi="ar"/>
              </w:rPr>
              <w:t>；</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7.</w:t>
            </w:r>
            <w:r>
              <w:rPr>
                <w:rStyle w:val="33"/>
                <w:rFonts w:hint="default" w:ascii="Times-Roman" w:hAnsi="Times-Roman" w:cs="Times-Roman"/>
                <w:sz w:val="21"/>
                <w:szCs w:val="21"/>
                <w:lang w:val="en-US" w:eastAsia="zh-CN" w:bidi="ar"/>
              </w:rPr>
              <w:t>加强与相关执法部门合作，严厉打击破坏生态公益林的违法行为</w:t>
            </w:r>
            <w:r>
              <w:rPr>
                <w:rStyle w:val="34"/>
                <w:rFonts w:hint="default" w:ascii="Times-Roman" w:hAnsi="Times-Roman" w:cs="Times-Roman"/>
                <w:sz w:val="21"/>
                <w:szCs w:val="21"/>
                <w:lang w:val="en-US" w:eastAsia="zh-CN" w:bidi="ar"/>
              </w:rPr>
              <w:t xml:space="preserve"> </w:t>
            </w:r>
            <w:r>
              <w:rPr>
                <w:rFonts w:hint="default" w:ascii="Times-Roman" w:hAnsi="Times-Roman" w:eastAsia="宋体" w:cs="Times-Roman"/>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对禁牧区违规搭建圈舍的拆除</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小散乱污企业整治</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int="default" w:ascii="Times-Roman" w:hAnsi="Times-Roman" w:cs="Times-Roman"/>
                <w:sz w:val="21"/>
                <w:szCs w:val="21"/>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5"/>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5"/>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中卫市生态环境局海原分局：摸底排查</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散乱污</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企业，检查已整治的</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散乱污</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企业是否存在异地转移、死灰复燃等情况，对摸排出的</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散乱污</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企业进行查处。</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工业商务局：一是审核</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散乱污</w:t>
            </w:r>
            <w:r>
              <w:rPr>
                <w:rStyle w:val="34"/>
                <w:rFonts w:hint="default" w:ascii="Times-Roman" w:hAnsi="Times-Roman" w:cs="Times-Roman"/>
                <w:sz w:val="21"/>
                <w:szCs w:val="21"/>
                <w:lang w:val="en-US" w:eastAsia="zh-CN" w:bidi="ar"/>
              </w:rPr>
              <w:t>”</w:t>
            </w:r>
            <w:r>
              <w:rPr>
                <w:rStyle w:val="33"/>
                <w:rFonts w:hint="default" w:ascii="Times-Roman" w:hAnsi="Times-Roman" w:cs="Times-Roman"/>
                <w:sz w:val="21"/>
                <w:szCs w:val="21"/>
                <w:lang w:val="en-US" w:eastAsia="zh-CN" w:bidi="ar"/>
              </w:rPr>
              <w:t>工业企业是否持有实施项目备案证书；二是核实工业企业生产工艺及设备是否符合《产业结构调整指导目录（</w:t>
            </w:r>
            <w:r>
              <w:rPr>
                <w:rStyle w:val="34"/>
                <w:rFonts w:hint="default" w:ascii="Times-Roman" w:hAnsi="Times-Roman" w:cs="Times-Roman"/>
                <w:sz w:val="21"/>
                <w:szCs w:val="21"/>
                <w:lang w:val="en-US" w:eastAsia="zh-CN" w:bidi="ar"/>
              </w:rPr>
              <w:t>2024</w:t>
            </w:r>
            <w:r>
              <w:rPr>
                <w:rStyle w:val="33"/>
                <w:rFonts w:hint="default" w:ascii="Times-Roman" w:hAnsi="Times-Roman" w:cs="Times-Roman"/>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开具购买毒性中药证明</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int="default" w:ascii="Times-Roman" w:hAnsi="Times-Roman" w:cs="Times-Roman"/>
                <w:sz w:val="21"/>
                <w:szCs w:val="21"/>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2"/>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2"/>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8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5"/>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卫生健康局：</w:t>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对购买毒性中药的用途进行核实；</w:t>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动植物检疫、屠宰检疫</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Style w:val="33"/>
                <w:rFonts w:hint="default" w:ascii="Times-Roman" w:hAnsi="Times-Roman" w:cs="Times-Roman"/>
                <w:sz w:val="21"/>
                <w:szCs w:val="21"/>
                <w:lang w:val="en-US" w:eastAsia="zh-CN" w:bidi="ar"/>
              </w:rPr>
              <w:t>农业农村局、林业和草原局：</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1.</w:t>
            </w:r>
            <w:r>
              <w:rPr>
                <w:rStyle w:val="33"/>
                <w:rFonts w:hint="default" w:ascii="Times-Roman" w:hAnsi="Times-Roman" w:cs="Times-Roman"/>
                <w:sz w:val="21"/>
                <w:szCs w:val="21"/>
                <w:lang w:val="en-US" w:eastAsia="zh-CN" w:bidi="ar"/>
              </w:rPr>
              <w:t>加强官方兽医队伍建设，向乡镇派驻官方兽医；</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2.</w:t>
            </w:r>
            <w:r>
              <w:rPr>
                <w:rStyle w:val="33"/>
                <w:rFonts w:hint="default" w:ascii="Times-Roman" w:hAnsi="Times-Roman" w:cs="Times-Roman"/>
                <w:sz w:val="21"/>
                <w:szCs w:val="21"/>
                <w:lang w:val="en-US" w:eastAsia="zh-CN" w:bidi="ar"/>
              </w:rPr>
              <w:t>配强检疫人员力量；</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3.</w:t>
            </w:r>
            <w:r>
              <w:rPr>
                <w:rStyle w:val="33"/>
                <w:rFonts w:hint="default" w:ascii="Times-Roman" w:hAnsi="Times-Roman" w:cs="Times-Roman"/>
                <w:sz w:val="21"/>
                <w:szCs w:val="21"/>
                <w:lang w:val="en-US" w:eastAsia="zh-CN" w:bidi="ar"/>
              </w:rPr>
              <w:t>提供技术支撑；</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4.</w:t>
            </w:r>
            <w:r>
              <w:rPr>
                <w:rStyle w:val="33"/>
                <w:rFonts w:hint="default" w:ascii="Times-Roman" w:hAnsi="Times-Roman" w:cs="Times-Roman"/>
                <w:sz w:val="21"/>
                <w:szCs w:val="21"/>
                <w:lang w:val="en-US" w:eastAsia="zh-CN" w:bidi="ar"/>
              </w:rPr>
              <w:t>负责动物疫病强制免疫、监测、检疫等兽医工作的计划制定和技术指导；</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5.</w:t>
            </w:r>
            <w:r>
              <w:rPr>
                <w:rStyle w:val="33"/>
                <w:rFonts w:hint="default" w:ascii="Times-Roman" w:hAnsi="Times-Roman" w:cs="Times-Roman"/>
                <w:sz w:val="21"/>
                <w:szCs w:val="21"/>
                <w:lang w:val="en-US" w:eastAsia="zh-CN" w:bidi="ar"/>
              </w:rPr>
              <w:t>对防疫工作中出现的新情况、新问题，要及时发现、及时整改，及时消除隐患；</w:t>
            </w:r>
            <w:r>
              <w:rPr>
                <w:rStyle w:val="34"/>
                <w:rFonts w:hint="default" w:ascii="Times-Roman" w:hAnsi="Times-Roman" w:cs="Times-Roman"/>
                <w:sz w:val="21"/>
                <w:szCs w:val="21"/>
                <w:lang w:val="en-US" w:eastAsia="zh-CN" w:bidi="ar"/>
              </w:rPr>
              <w:br w:type="textWrapping"/>
            </w:r>
            <w:r>
              <w:rPr>
                <w:rStyle w:val="34"/>
                <w:rFonts w:hint="default" w:ascii="Times-Roman" w:hAnsi="Times-Roman" w:cs="Times-Roman"/>
                <w:sz w:val="21"/>
                <w:szCs w:val="21"/>
                <w:lang w:val="en-US" w:eastAsia="zh-CN" w:bidi="ar"/>
              </w:rPr>
              <w:t>6.</w:t>
            </w:r>
            <w:r>
              <w:rPr>
                <w:rStyle w:val="33"/>
                <w:rFonts w:hint="default" w:ascii="Times-Roman" w:hAnsi="Times-Roman" w:cs="Times-Roman"/>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lang w:val="en-US" w:eastAsia="zh-CN" w:bidi="ar"/>
              </w:rPr>
              <w:t>农药科学安全使用</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20"/>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仿宋_GB2312" w:cs="Times-Roman"/>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int="default" w:ascii="Times-Roman" w:hAnsi="Times-Roman" w:cs="Times-Roman"/>
                <w:sz w:val="21"/>
                <w:szCs w:val="21"/>
                <w:lang w:val="en-US" w:eastAsia="zh-CN" w:bidi="ar"/>
              </w:rPr>
              <w:t>农业农村局：加强农药使用指导、服务工作、组织推广农药科学使用技术，规范农药使用行为。</w:t>
            </w:r>
            <w:r>
              <w:rPr>
                <w:rStyle w:val="34"/>
                <w:rFonts w:hint="default" w:ascii="Times-Roman" w:hAnsi="Times-Roman" w:cs="Times-Roman"/>
                <w:sz w:val="21"/>
                <w:szCs w:val="21"/>
                <w:lang w:val="en-US" w:eastAsia="zh-CN" w:bidi="ar"/>
              </w:rPr>
              <w:br w:type="textWrapping"/>
            </w:r>
            <w:r>
              <w:rPr>
                <w:rStyle w:val="33"/>
                <w:rFonts w:hint="default" w:ascii="Times-Roman" w:hAnsi="Times-Roman" w:cs="Times-Roman"/>
                <w:sz w:val="21"/>
                <w:szCs w:val="21"/>
                <w:lang w:val="en-US" w:eastAsia="zh-CN" w:bidi="ar"/>
              </w:rPr>
              <w:t>市生态环境局海原县分局：做好对农药使用过程中环境保护和污染防治的技术指导。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Times-Roman" w:hAnsi="Times-Roman" w:eastAsia="黑体" w:cs="Times-Roman"/>
                <w:i w:val="0"/>
                <w:iCs w:val="0"/>
                <w:color w:val="000000"/>
                <w:sz w:val="21"/>
                <w:szCs w:val="21"/>
                <w:u w:val="none"/>
              </w:rPr>
            </w:pP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6"/>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8"/>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6"/>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6"/>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4"/>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1"/>
                          <a:stretch>
                            <a:fillRect/>
                          </a:stretch>
                        </pic:blipFill>
                        <pic:spPr>
                          <a:xfrm>
                            <a:off x="0" y="0"/>
                            <a:ext cx="2032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5"/>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5"/>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7"/>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10"/>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2"/>
                          <a:stretch>
                            <a:fillRect/>
                          </a:stretch>
                        </pic:blipFill>
                        <pic:spPr>
                          <a:xfrm>
                            <a:off x="0" y="0"/>
                            <a:ext cx="31686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1"/>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3"/>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6"/>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1"/>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2"/>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10"/>
                          <a:stretch>
                            <a:fillRect/>
                          </a:stretch>
                        </pic:blipFill>
                        <pic:spPr>
                          <a:xfrm>
                            <a:off x="0" y="0"/>
                            <a:ext cx="319405" cy="19367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3"/>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8"/>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8"/>
                          <a:stretch>
                            <a:fillRect/>
                          </a:stretch>
                        </pic:blipFill>
                        <pic:spPr>
                          <a:xfrm>
                            <a:off x="0" y="0"/>
                            <a:ext cx="21590" cy="9525"/>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1"/>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黑体" w:cs="Times-Roman"/>
                <w:i w:val="0"/>
                <w:iCs w:val="0"/>
                <w:color w:val="000000"/>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jc w:val="center"/>
        </w:trPr>
        <w:tc>
          <w:tcPr>
            <w:tcW w:w="2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28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基层文体基础设施维护监管</w:t>
            </w:r>
          </w:p>
        </w:tc>
        <w:tc>
          <w:tcPr>
            <w:tcW w:w="192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仿宋_GB2312" w:cs="Times-Roman"/>
                <w:i w:val="0"/>
                <w:iCs w:val="0"/>
                <w:color w:val="000000"/>
                <w:sz w:val="21"/>
                <w:szCs w:val="21"/>
                <w:u w:val="none"/>
              </w:rPr>
            </w:pPr>
            <w:r>
              <w:rPr>
                <w:rFonts w:hint="default" w:ascii="Times-Roman" w:hAnsi="Times-Roman" w:eastAsia="仿宋_GB2312" w:cs="Times-Roman"/>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hint="default" w:ascii="Times-Roman" w:hAnsi="Times-Roman" w:cs="Times-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88"/>
    <w:family w:val="auto"/>
    <w:pitch w:val="default"/>
    <w:sig w:usb0="00000000" w:usb1="00000000" w:usb2="00000000" w:usb3="00000000" w:csb0="00007400" w:csb1="68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第</w:t>
    </w:r>
    <w:r>
      <w:rPr>
        <w:rFonts w:hint="default" w:ascii="Times-Roman" w:hAnsi="Times-Roman" w:eastAsia="方正仿宋简体" w:cs="Times-Roman"/>
        <w:sz w:val="24"/>
        <w:szCs w:val="24"/>
      </w:rPr>
      <w:t xml:space="preserve"> </w:t>
    </w:r>
    <w:r>
      <w:rPr>
        <w:rFonts w:hint="default" w:ascii="Times-Roman" w:hAnsi="Times-Roman" w:eastAsia="方正仿宋简体" w:cs="Times-Roman"/>
        <w:sz w:val="24"/>
      </w:rPr>
      <w:fldChar w:fldCharType="begin"/>
    </w:r>
    <w:r>
      <w:rPr>
        <w:rFonts w:hint="default" w:ascii="Times-Roman" w:hAnsi="Times-Roman" w:eastAsia="方正仿宋简体" w:cs="Times-Roman"/>
        <w:sz w:val="24"/>
        <w:szCs w:val="24"/>
      </w:rPr>
      <w:instrText xml:space="preserve"> PAGE  \* MERGEFORMAT </w:instrText>
    </w:r>
    <w:r>
      <w:rPr>
        <w:rFonts w:hint="default" w:ascii="Times-Roman" w:hAnsi="Times-Roman" w:eastAsia="方正仿宋简体" w:cs="Times-Roman"/>
        <w:sz w:val="24"/>
      </w:rPr>
      <w:fldChar w:fldCharType="separate"/>
    </w:r>
    <w:r>
      <w:rPr>
        <w:rFonts w:hint="default" w:ascii="Times-Roman" w:hAnsi="Times-Roman" w:eastAsia="方正仿宋简体" w:cs="Times-Roman"/>
        <w:sz w:val="24"/>
      </w:rPr>
      <w:t>3</w:t>
    </w:r>
    <w:r>
      <w:rPr>
        <w:rFonts w:hint="default" w:ascii="Times-Roman" w:hAnsi="Times-Roman" w:eastAsia="方正仿宋简体" w:cs="Times-Roman"/>
        <w:sz w:val="24"/>
      </w:rPr>
      <w:fldChar w:fldCharType="end"/>
    </w:r>
    <w:r>
      <w:rPr>
        <w:rFonts w:hint="eastAsia" w:ascii="方正仿宋简体" w:hAnsi="方正仿宋简体" w:eastAsia="方正仿宋简体" w:cs="方正仿宋简体"/>
        <w:sz w:val="24"/>
        <w:szCs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FF239F7"/>
    <w:rsid w:val="25EF942B"/>
    <w:rsid w:val="2E2F61B5"/>
    <w:rsid w:val="2FFE9118"/>
    <w:rsid w:val="31F7E29F"/>
    <w:rsid w:val="3B35D03A"/>
    <w:rsid w:val="3D9E9F9C"/>
    <w:rsid w:val="3FFF3975"/>
    <w:rsid w:val="4E3E307F"/>
    <w:rsid w:val="5FEF14DE"/>
    <w:rsid w:val="5FFFD3BD"/>
    <w:rsid w:val="633F51E0"/>
    <w:rsid w:val="6BE36F7E"/>
    <w:rsid w:val="737E41DD"/>
    <w:rsid w:val="775D9B9C"/>
    <w:rsid w:val="77FF81FE"/>
    <w:rsid w:val="7D7E105A"/>
    <w:rsid w:val="7DEE1330"/>
    <w:rsid w:val="7EDA3CE0"/>
    <w:rsid w:val="7F0E7092"/>
    <w:rsid w:val="7FCF60A4"/>
    <w:rsid w:val="7FFD9D2D"/>
    <w:rsid w:val="9EB9A7DE"/>
    <w:rsid w:val="ABE7C582"/>
    <w:rsid w:val="B1EFA566"/>
    <w:rsid w:val="B7FE23BA"/>
    <w:rsid w:val="BA8B1DC5"/>
    <w:rsid w:val="BFBE618F"/>
    <w:rsid w:val="BFCF3B15"/>
    <w:rsid w:val="BFF9CF78"/>
    <w:rsid w:val="CEFF45C7"/>
    <w:rsid w:val="DEFC6650"/>
    <w:rsid w:val="DF5F544E"/>
    <w:rsid w:val="E6BD38F7"/>
    <w:rsid w:val="EDBB9ACF"/>
    <w:rsid w:val="EF7DC936"/>
    <w:rsid w:val="EF9FAE7E"/>
    <w:rsid w:val="F1F7FDC8"/>
    <w:rsid w:val="F7BC0CE2"/>
    <w:rsid w:val="F7F798AB"/>
    <w:rsid w:val="FDEB46CE"/>
    <w:rsid w:val="FEBF5FC3"/>
    <w:rsid w:val="FEED05D3"/>
    <w:rsid w:val="FF7A4E3D"/>
    <w:rsid w:val="FFFF9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image" Target="media/image92.png"/><Relationship Id="rId97" Type="http://schemas.openxmlformats.org/officeDocument/2006/relationships/image" Target="media/image91.png"/><Relationship Id="rId96" Type="http://schemas.openxmlformats.org/officeDocument/2006/relationships/image" Target="media/image90.png"/><Relationship Id="rId95" Type="http://schemas.openxmlformats.org/officeDocument/2006/relationships/image" Target="media/image89.png"/><Relationship Id="rId94" Type="http://schemas.openxmlformats.org/officeDocument/2006/relationships/image" Target="media/image88.png"/><Relationship Id="rId93" Type="http://schemas.openxmlformats.org/officeDocument/2006/relationships/image" Target="media/image87.png"/><Relationship Id="rId92" Type="http://schemas.openxmlformats.org/officeDocument/2006/relationships/image" Target="media/image86.png"/><Relationship Id="rId91" Type="http://schemas.openxmlformats.org/officeDocument/2006/relationships/image" Target="media/image85.png"/><Relationship Id="rId90" Type="http://schemas.openxmlformats.org/officeDocument/2006/relationships/image" Target="media/image84.png"/><Relationship Id="rId9" Type="http://schemas.openxmlformats.org/officeDocument/2006/relationships/image" Target="media/image3.png"/><Relationship Id="rId89" Type="http://schemas.openxmlformats.org/officeDocument/2006/relationships/image" Target="media/image83.png"/><Relationship Id="rId88" Type="http://schemas.openxmlformats.org/officeDocument/2006/relationships/image" Target="media/image82.png"/><Relationship Id="rId87" Type="http://schemas.openxmlformats.org/officeDocument/2006/relationships/image" Target="media/image81.png"/><Relationship Id="rId86" Type="http://schemas.openxmlformats.org/officeDocument/2006/relationships/image" Target="media/image80.png"/><Relationship Id="rId85" Type="http://schemas.openxmlformats.org/officeDocument/2006/relationships/image" Target="media/image79.png"/><Relationship Id="rId84" Type="http://schemas.openxmlformats.org/officeDocument/2006/relationships/image" Target="media/image78.png"/><Relationship Id="rId83" Type="http://schemas.openxmlformats.org/officeDocument/2006/relationships/image" Target="media/image77.png"/><Relationship Id="rId82" Type="http://schemas.openxmlformats.org/officeDocument/2006/relationships/image" Target="media/image76.png"/><Relationship Id="rId81" Type="http://schemas.openxmlformats.org/officeDocument/2006/relationships/image" Target="media/image75.png"/><Relationship Id="rId80" Type="http://schemas.openxmlformats.org/officeDocument/2006/relationships/image" Target="media/image74.png"/><Relationship Id="rId8" Type="http://schemas.openxmlformats.org/officeDocument/2006/relationships/image" Target="media/image2.png"/><Relationship Id="rId79" Type="http://schemas.openxmlformats.org/officeDocument/2006/relationships/image" Target="media/image73.png"/><Relationship Id="rId78" Type="http://schemas.openxmlformats.org/officeDocument/2006/relationships/image" Target="media/image72.png"/><Relationship Id="rId77" Type="http://schemas.openxmlformats.org/officeDocument/2006/relationships/image" Target="media/image71.png"/><Relationship Id="rId76" Type="http://schemas.openxmlformats.org/officeDocument/2006/relationships/image" Target="media/image70.png"/><Relationship Id="rId75" Type="http://schemas.openxmlformats.org/officeDocument/2006/relationships/image" Target="media/image69.png"/><Relationship Id="rId74" Type="http://schemas.openxmlformats.org/officeDocument/2006/relationships/image" Target="media/image68.png"/><Relationship Id="rId73" Type="http://schemas.openxmlformats.org/officeDocument/2006/relationships/image" Target="media/image67.png"/><Relationship Id="rId72" Type="http://schemas.openxmlformats.org/officeDocument/2006/relationships/image" Target="media/image66.png"/><Relationship Id="rId71" Type="http://schemas.openxmlformats.org/officeDocument/2006/relationships/image" Target="media/image65.png"/><Relationship Id="rId70" Type="http://schemas.openxmlformats.org/officeDocument/2006/relationships/image" Target="media/image64.png"/><Relationship Id="rId7" Type="http://schemas.openxmlformats.org/officeDocument/2006/relationships/image" Target="media/image1.png"/><Relationship Id="rId69" Type="http://schemas.openxmlformats.org/officeDocument/2006/relationships/image" Target="media/image63.png"/><Relationship Id="rId68" Type="http://schemas.openxmlformats.org/officeDocument/2006/relationships/image" Target="media/image62.png"/><Relationship Id="rId67" Type="http://schemas.openxmlformats.org/officeDocument/2006/relationships/image" Target="media/image61.png"/><Relationship Id="rId66" Type="http://schemas.openxmlformats.org/officeDocument/2006/relationships/image" Target="media/image60.png"/><Relationship Id="rId65" Type="http://schemas.openxmlformats.org/officeDocument/2006/relationships/image" Target="media/image59.png"/><Relationship Id="rId64" Type="http://schemas.openxmlformats.org/officeDocument/2006/relationships/image" Target="media/image58.png"/><Relationship Id="rId63" Type="http://schemas.openxmlformats.org/officeDocument/2006/relationships/image" Target="media/image57.png"/><Relationship Id="rId62" Type="http://schemas.openxmlformats.org/officeDocument/2006/relationships/image" Target="media/image56.png"/><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2.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1.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1" Type="http://schemas.openxmlformats.org/officeDocument/2006/relationships/fontTable" Target="fontTable.xml"/><Relationship Id="rId100"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72</Words>
  <Characters>415</Characters>
  <Lines>3</Lines>
  <Paragraphs>1</Paragraphs>
  <TotalTime>50</TotalTime>
  <ScaleCrop>false</ScaleCrop>
  <LinksUpToDate>false</LinksUpToDate>
  <CharactersWithSpaces>486</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2024-07-20T04:59:00Z</dcterms:created>
  <dc:creator>liuhl</dc:creator>
  <cp:lastModifiedBy>kylin</cp:lastModifiedBy>
  <dcterms:modified xsi:type="dcterms:W3CDTF">2025-09-04T11:43:28Z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82CAB3F4C7F826B8E00AB9687CDAAAE5</vt:lpwstr>
  </property>
</Properties>
</file>