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left"/>
        <w:rPr>
          <w:rFonts w:ascii="方正公文小标宋" w:eastAsia="方正公文小标宋"/>
          <w:b w:val="0"/>
          <w:sz w:val="84"/>
          <w:szCs w:val="84"/>
          <w:lang w:eastAsia="zh-CN"/>
        </w:rPr>
      </w:pPr>
    </w:p>
    <w:p>
      <w:pPr>
        <w:pStyle w:val="9"/>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高崖乡履行职责事项清单</w:t>
      </w:r>
    </w:p>
    <w:bookmarkEnd w:id="0"/>
    <w:p>
      <w:pPr>
        <w:pStyle w:val="9"/>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hint="default" w:ascii="Times-Roman" w:hAnsi="Times-Roman" w:eastAsia="Arial" w:cs="Times-Roman"/>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default" w:ascii="Times-Roman" w:hAnsi="Times-Roman" w:cs="Times-Roman"/>
            </w:rPr>
            <w:fldChar w:fldCharType="begin"/>
          </w:r>
          <w:r>
            <w:rPr>
              <w:rFonts w:hint="default" w:ascii="Times-Roman" w:hAnsi="Times-Roman" w:cs="Times-Roman"/>
            </w:rPr>
            <w:instrText xml:space="preserve"> PAGEREF _Toc176767293 \h </w:instrText>
          </w:r>
          <w:r>
            <w:rPr>
              <w:rFonts w:hint="default" w:ascii="Times-Roman" w:hAnsi="Times-Roman" w:cs="Times-Roman"/>
            </w:rPr>
            <w:fldChar w:fldCharType="separate"/>
          </w:r>
          <w:r>
            <w:rPr>
              <w:rFonts w:hint="default" w:ascii="Times-Roman" w:hAnsi="Times-Roman" w:cs="Times-Roman"/>
            </w:rPr>
            <w:t>1</w:t>
          </w:r>
          <w:r>
            <w:rPr>
              <w:rFonts w:hint="default" w:ascii="Times-Roman" w:hAnsi="Times-Roman" w:cs="Times-Roman"/>
            </w:rPr>
            <w:fldChar w:fldCharType="end"/>
          </w:r>
          <w:r>
            <w:rPr>
              <w:rFonts w:hint="default" w:ascii="Times-Roman" w:hAnsi="Times-Roman" w:cs="Times-Roman"/>
            </w:rPr>
            <w:fldChar w:fldCharType="end"/>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PAGEREF _Toc176767294 \h </w:instrText>
          </w:r>
          <w:r>
            <w:rPr>
              <w:rFonts w:hint="default" w:ascii="Times-Roman" w:hAnsi="Times-Roman" w:cs="Times-Roman"/>
            </w:rPr>
            <w:fldChar w:fldCharType="separate"/>
          </w:r>
          <w:r>
            <w:rPr>
              <w:rFonts w:hint="default" w:ascii="Times-Roman" w:hAnsi="Times-Roman" w:cs="Times-Roman"/>
            </w:rPr>
            <w:t>2</w:t>
          </w:r>
          <w:r>
            <w:rPr>
              <w:rFonts w:hint="default" w:ascii="Times-Roman" w:hAnsi="Times-Roman" w:cs="Times-Roman"/>
            </w:rPr>
            <w:fldChar w:fldCharType="end"/>
          </w:r>
          <w:r>
            <w:rPr>
              <w:rFonts w:hint="default" w:ascii="Times-Roman" w:hAnsi="Times-Roman" w:cs="Times-Roman"/>
            </w:rPr>
            <w:fldChar w:fldCharType="end"/>
          </w:r>
        </w:p>
        <w:p>
          <w:pPr>
            <w:pStyle w:val="7"/>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default" w:ascii="Times-Roman" w:hAnsi="Times-Roman" w:cs="Times-Roman"/>
              <w:lang w:val="en-US" w:eastAsia="zh-CN"/>
            </w:rPr>
            <w:t>2</w:t>
          </w:r>
        </w:p>
        <w:p>
          <w:pPr>
            <w:rPr>
              <w:rFonts w:hint="default" w:ascii="Times-Roman" w:hAnsi="Times-Roman" w:cs="Times-Roman"/>
            </w:rPr>
          </w:pPr>
          <w:r>
            <w:rPr>
              <w:rFonts w:hint="default" w:ascii="Times-Roman" w:hAnsi="Times-Roman" w:cs="Times-Roman"/>
              <w:b/>
              <w:bCs/>
              <w:lang w:val="zh-CN"/>
            </w:rPr>
            <w:fldChar w:fldCharType="end"/>
          </w:r>
        </w:p>
      </w:sdtContent>
    </w:sdt>
    <w:p>
      <w:pPr>
        <w:pStyle w:val="9"/>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1945"/>
        <w:gridCol w:w="2167"/>
        <w:gridCol w:w="4598"/>
        <w:gridCol w:w="4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5"/>
            <w:tcBorders>
              <w:top w:val="nil"/>
              <w:left w:val="nil"/>
              <w:bottom w:val="nil"/>
              <w:right w:val="nil"/>
            </w:tcBorders>
            <w:noWrap/>
            <w:vAlign w:val="center"/>
          </w:tcPr>
          <w:tbl>
            <w:tblPr>
              <w:tblStyle w:val="10"/>
              <w:tblW w:w="140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0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28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29</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38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39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49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59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61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69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借助区位优势大力发展优势特色产业，坚持</w:t>
                  </w:r>
                  <w:r>
                    <w:rPr>
                      <w:rFonts w:ascii="Times-Roman" w:hAnsi="Times-Roman" w:eastAsia="Times-Roman" w:cs="Times-Roman"/>
                      <w:i w:val="0"/>
                      <w:iCs w:val="0"/>
                      <w:snapToGrid w:val="0"/>
                      <w:color w:val="000000"/>
                      <w:kern w:val="0"/>
                      <w:sz w:val="21"/>
                      <w:szCs w:val="21"/>
                      <w:u w:val="none"/>
                      <w:lang w:val="en-US" w:eastAsia="zh-CN" w:bidi="ar"/>
                    </w:rPr>
                    <w:t>“</w:t>
                  </w:r>
                  <w:r>
                    <w:rPr>
                      <w:rFonts w:hint="eastAsia" w:ascii="仿宋_GB2312" w:hAnsi="宋体" w:eastAsia="仿宋_GB2312" w:cs="仿宋_GB2312"/>
                      <w:i w:val="0"/>
                      <w:iCs w:val="0"/>
                      <w:snapToGrid w:val="0"/>
                      <w:color w:val="000000"/>
                      <w:kern w:val="0"/>
                      <w:sz w:val="21"/>
                      <w:szCs w:val="21"/>
                      <w:u w:val="none"/>
                      <w:lang w:val="en-US" w:eastAsia="zh-CN" w:bidi="ar"/>
                    </w:rPr>
                    <w:t>四水四定</w:t>
                  </w:r>
                  <w:r>
                    <w:rPr>
                      <w:rFonts w:ascii="Times-Roman" w:hAnsi="Times-Roman" w:eastAsia="Times-Roman" w:cs="Times-Roman"/>
                      <w:i w:val="0"/>
                      <w:iCs w:val="0"/>
                      <w:snapToGrid w:val="0"/>
                      <w:color w:val="000000"/>
                      <w:kern w:val="0"/>
                      <w:sz w:val="21"/>
                      <w:szCs w:val="21"/>
                      <w:u w:val="none"/>
                      <w:lang w:val="en-US" w:eastAsia="zh-CN" w:bidi="ar"/>
                    </w:rPr>
                    <w:t>”</w:t>
                  </w:r>
                  <w:r>
                    <w:rPr>
                      <w:rFonts w:hint="eastAsia" w:ascii="仿宋_GB2312" w:hAnsi="宋体" w:eastAsia="仿宋_GB2312" w:cs="仿宋_GB2312"/>
                      <w:i w:val="0"/>
                      <w:iCs w:val="0"/>
                      <w:snapToGrid w:val="0"/>
                      <w:color w:val="000000"/>
                      <w:kern w:val="0"/>
                      <w:sz w:val="21"/>
                      <w:szCs w:val="21"/>
                      <w:u w:val="none"/>
                      <w:lang w:val="en-US" w:eastAsia="zh-CN" w:bidi="ar"/>
                    </w:rPr>
                    <w:t>原则，标准化、集约化、规模化发展甜瓜、硒砂瓜、苹果、枸杞等特色产业，持续探索节水控水与现代农业可持续发展。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06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07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08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09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111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负责对石峡口水库、高崖水库及其他本辖区内蓄水池、淤地坝等防汛设施开展日常巡查，对发现的安全问题或隐患及时上报有关部门。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default" w:ascii="Times-Roman" w:hAnsi="Times-Roman" w:eastAsia="仿宋_GB2312" w:cs="Times-Roman"/>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国标小标宋" w:hAnsi="国标小标宋" w:eastAsia="国标小标宋" w:cs="国标小标宋"/>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国标小标宋" w:hAnsi="国标小标宋" w:eastAsia="国标小标宋" w:cs="国标小标宋"/>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sz w:val="21"/>
                <w:szCs w:val="21"/>
                <w:u w:val="none"/>
              </w:rPr>
            </w:pPr>
            <w:r>
              <w:rPr>
                <w:rStyle w:val="27"/>
                <w:rFonts w:hAnsi="宋体"/>
                <w:sz w:val="21"/>
                <w:szCs w:val="21"/>
                <w:lang w:val="en-US" w:eastAsia="zh-CN" w:bidi="ar"/>
              </w:rPr>
              <w:t>住房和城乡建设局：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．牵头负责燃气领域安全生产监督管理，统筹各行业部门开展各自行业领域燃气安全隐患排查整治工作；</w:t>
            </w:r>
            <w:r>
              <w:rPr>
                <w:rStyle w:val="26"/>
                <w:sz w:val="21"/>
                <w:szCs w:val="21"/>
                <w:lang w:val="en-US" w:eastAsia="zh-CN" w:bidi="ar"/>
              </w:rPr>
              <w:t>2</w:t>
            </w:r>
            <w:r>
              <w:rPr>
                <w:rStyle w:val="27"/>
                <w:rFonts w:hAnsi="宋体"/>
                <w:sz w:val="21"/>
                <w:szCs w:val="21"/>
                <w:lang w:val="en-US" w:eastAsia="zh-CN" w:bidi="ar"/>
              </w:rPr>
              <w:t>．督促燃气经营企业落实燃气设施定期巡检维护、入户安检等安全生产职责。</w:t>
            </w:r>
            <w:r>
              <w:rPr>
                <w:rStyle w:val="26"/>
                <w:sz w:val="21"/>
                <w:szCs w:val="21"/>
                <w:lang w:val="en-US" w:eastAsia="zh-CN" w:bidi="ar"/>
              </w:rPr>
              <w:br w:type="textWrapping"/>
            </w:r>
            <w:r>
              <w:rPr>
                <w:rStyle w:val="27"/>
                <w:rFonts w:hAnsi="宋体"/>
                <w:sz w:val="21"/>
                <w:szCs w:val="21"/>
                <w:lang w:val="en-US" w:eastAsia="zh-CN" w:bidi="ar"/>
              </w:rPr>
              <w:t>市场监督管理局：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负责燃气充装、检验检测机构的监督管理，监督燃气充装单位对气体进行定期检验和报废处理；负责城镇燃气领域特种设备安全监管；</w:t>
            </w:r>
            <w:r>
              <w:rPr>
                <w:rStyle w:val="26"/>
                <w:sz w:val="21"/>
                <w:szCs w:val="21"/>
                <w:lang w:val="en-US" w:eastAsia="zh-CN" w:bidi="ar"/>
              </w:rPr>
              <w:t>2.</w:t>
            </w:r>
            <w:r>
              <w:rPr>
                <w:rStyle w:val="27"/>
                <w:rFonts w:hAnsi="宋体"/>
                <w:sz w:val="21"/>
                <w:szCs w:val="21"/>
                <w:lang w:val="en-US" w:eastAsia="zh-CN" w:bidi="ar"/>
              </w:rPr>
              <w:t>负责生产、销售环节燃气燃烧器具和燃气相关产品质量监管，依法处理制售假冒伪劣产品的违法行为；</w:t>
            </w:r>
            <w:r>
              <w:rPr>
                <w:rStyle w:val="26"/>
                <w:sz w:val="21"/>
                <w:szCs w:val="21"/>
                <w:lang w:val="en-US" w:eastAsia="zh-CN" w:bidi="ar"/>
              </w:rPr>
              <w:br w:type="textWrapping"/>
            </w:r>
            <w:r>
              <w:rPr>
                <w:rStyle w:val="26"/>
                <w:sz w:val="21"/>
                <w:szCs w:val="21"/>
                <w:lang w:val="en-US" w:eastAsia="zh-CN" w:bidi="ar"/>
              </w:rPr>
              <w:t>3.</w:t>
            </w:r>
            <w:r>
              <w:rPr>
                <w:rStyle w:val="27"/>
                <w:rFonts w:hAnsi="宋体"/>
                <w:sz w:val="21"/>
                <w:szCs w:val="21"/>
                <w:lang w:val="en-US" w:eastAsia="zh-CN" w:bidi="ar"/>
              </w:rPr>
              <w:t>依法处理操纵燃气市场价格、垄断、不正当竞争等扰乱市场秩序的行为。</w:t>
            </w:r>
            <w:r>
              <w:rPr>
                <w:rStyle w:val="26"/>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6"/>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协调村民委员会配合燃气经营企业进行入户安全检查。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加强自建房监管，牵头组织开展专项整治工作，排查自建房结构安全问题。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建设城镇房屋、农村房屋综合管理信息平台，推进信息共享，建立健全全链条监管机制。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做好危旧房屋整治工作。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组织各村对所辖区域房屋进行初步排查，对可见的裂缝等问题隐患进行梳理，并建立台账。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对排查中发现的疑似危房，采取初步管控措施。</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发现问题线索及时上报。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配合住建部门做好房屋等级鉴定；</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根据住建部门反馈的专业鉴定报告，建立完善隐患台账；</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自然资源局、住房城乡建设局按照职责分工负责：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开展土地现状调查，拟定征地补偿安置方案。</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征求被征收土地所有权人的意见。</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发布土地征收公告。</w:t>
            </w:r>
            <w:r>
              <w:rPr>
                <w:rStyle w:val="28"/>
                <w:sz w:val="21"/>
                <w:szCs w:val="21"/>
                <w:lang w:val="en-US" w:eastAsia="zh-CN" w:bidi="ar"/>
              </w:rPr>
              <w:br w:type="textWrapping"/>
            </w:r>
            <w:r>
              <w:rPr>
                <w:rStyle w:val="28"/>
                <w:sz w:val="21"/>
                <w:szCs w:val="21"/>
                <w:lang w:val="en-US" w:eastAsia="zh-CN" w:bidi="ar"/>
              </w:rPr>
              <w:t>4.</w:t>
            </w:r>
            <w:r>
              <w:rPr>
                <w:rStyle w:val="19"/>
                <w:rFonts w:hAnsi="宋体"/>
                <w:sz w:val="21"/>
                <w:szCs w:val="21"/>
                <w:lang w:val="en-US" w:eastAsia="zh-CN" w:bidi="ar"/>
              </w:rPr>
              <w:t>对拟征收土地开展勘测定界。</w:t>
            </w:r>
            <w:r>
              <w:rPr>
                <w:rStyle w:val="28"/>
                <w:sz w:val="21"/>
                <w:szCs w:val="21"/>
                <w:lang w:val="en-US" w:eastAsia="zh-CN" w:bidi="ar"/>
              </w:rPr>
              <w:br w:type="textWrapping"/>
            </w:r>
            <w:r>
              <w:rPr>
                <w:rStyle w:val="28"/>
                <w:sz w:val="21"/>
                <w:szCs w:val="21"/>
                <w:lang w:val="en-US" w:eastAsia="zh-CN" w:bidi="ar"/>
              </w:rPr>
              <w:t>5.</w:t>
            </w:r>
            <w:r>
              <w:rPr>
                <w:rStyle w:val="19"/>
                <w:rFonts w:hAnsi="宋体"/>
                <w:sz w:val="21"/>
                <w:szCs w:val="21"/>
                <w:lang w:val="en-US" w:eastAsia="zh-CN" w:bidi="ar"/>
              </w:rPr>
              <w:t>签订征地补偿安置协议。</w:t>
            </w:r>
            <w:r>
              <w:rPr>
                <w:rStyle w:val="28"/>
                <w:sz w:val="21"/>
                <w:szCs w:val="21"/>
                <w:lang w:val="en-US" w:eastAsia="zh-CN" w:bidi="ar"/>
              </w:rPr>
              <w:br w:type="textWrapping"/>
            </w:r>
            <w:r>
              <w:rPr>
                <w:rStyle w:val="28"/>
                <w:sz w:val="21"/>
                <w:szCs w:val="21"/>
                <w:lang w:val="en-US" w:eastAsia="zh-CN" w:bidi="ar"/>
              </w:rPr>
              <w:t>6.</w:t>
            </w:r>
            <w:r>
              <w:rPr>
                <w:rStyle w:val="19"/>
                <w:rFonts w:hAnsi="宋体"/>
                <w:sz w:val="21"/>
                <w:szCs w:val="21"/>
                <w:lang w:val="en-US" w:eastAsia="zh-CN" w:bidi="ar"/>
              </w:rPr>
              <w:t>按时发放土地征收补偿款。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协助相关部门开展土地现状调查、公告、听取被征收土地所有权人意见。</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组织土地所有权人、使用权人与相关部门签订征地补偿协议。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负责指导农房建设管理，负责农房（抗震房）设计图集编制推广、指导建设质量安全管理、指导隐患排查整治、开展乡村建设工匠管理等工作；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负责农村低收入群体危房和抗震房改造的方案制定、组织实施、过程管理、资金拨付。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负责农村公路新改建及大修养护工程；</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负责县道的养护工作。具体包括：道路巡查、路面及桥面保洁、路肩边坡水毁处置及蒿草修剪，行道树、桥梁、涵洞、交安设施刷新刷白等工作；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负责县道管理工作。具体包括：乡村道路及其沿线设施的管护，制止各种侵占、损坏公路、公路用地、公路附属设施的违法行为；</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负责农村公路超限车辆治理工作。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做好本区域乡道日常巡查，对发现的隐患问题及时上报；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制定和完善应急预案，落实应急值班值守，优化应急抢险救灾力量布局。在汛期，需要保障重点物资运输畅通有序，及时有效应对突发事件。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对重大风险点排查，对确定的风险点建立风险台账；监视雨情、汛情发展变化趋势，按要求及时发布公路预警信息；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协助职责部门做好</w:t>
            </w:r>
            <w:r>
              <w:rPr>
                <w:rStyle w:val="28"/>
                <w:sz w:val="21"/>
                <w:szCs w:val="21"/>
                <w:lang w:val="en-US" w:eastAsia="zh-CN" w:bidi="ar"/>
              </w:rPr>
              <w:t>“</w:t>
            </w:r>
            <w:r>
              <w:rPr>
                <w:rStyle w:val="19"/>
                <w:rFonts w:hAnsi="Times-Roman"/>
                <w:sz w:val="21"/>
                <w:szCs w:val="21"/>
                <w:lang w:val="en-US" w:eastAsia="zh-CN" w:bidi="ar"/>
              </w:rPr>
              <w:t>小雨关注、中雨巡查、大雨值守、暴雨管控</w:t>
            </w:r>
            <w:r>
              <w:rPr>
                <w:rStyle w:val="28"/>
                <w:sz w:val="21"/>
                <w:szCs w:val="21"/>
                <w:lang w:val="en-US" w:eastAsia="zh-CN" w:bidi="ar"/>
              </w:rPr>
              <w:t>”</w:t>
            </w:r>
            <w:r>
              <w:rPr>
                <w:rStyle w:val="19"/>
                <w:rFonts w:hAnsi="Times-Roman"/>
                <w:sz w:val="21"/>
                <w:szCs w:val="21"/>
                <w:lang w:val="en-US" w:eastAsia="zh-CN" w:bidi="ar"/>
              </w:rPr>
              <w:t>相关工作。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开展道路安全宣传教育工作，普及道路安全知识。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定期进行检查和检修，及时发现并修复路面问题。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负责道路维护养护工作。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对道路安全隐患问题及时处理。</w:t>
            </w:r>
            <w:r>
              <w:rPr>
                <w:rStyle w:val="28"/>
                <w:sz w:val="21"/>
                <w:szCs w:val="21"/>
                <w:lang w:val="en-US" w:eastAsia="zh-CN" w:bidi="ar"/>
              </w:rPr>
              <w:br w:type="textWrapping"/>
            </w:r>
            <w:r>
              <w:rPr>
                <w:rStyle w:val="19"/>
                <w:rFonts w:hAnsi="Times-Roman"/>
                <w:sz w:val="21"/>
                <w:szCs w:val="21"/>
                <w:lang w:val="en-US" w:eastAsia="zh-CN" w:bidi="ar"/>
              </w:rPr>
              <w:t>公安局：对道路上发生的交通事故责任进行认定，并进行事故处理。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定期对辖区内道路安全隐患进行摸排，发现问题及时上报交通运输主管部门；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推进</w:t>
            </w:r>
            <w:r>
              <w:rPr>
                <w:rStyle w:val="28"/>
                <w:sz w:val="21"/>
                <w:szCs w:val="21"/>
                <w:lang w:val="en-US" w:eastAsia="zh-CN" w:bidi="ar"/>
              </w:rPr>
              <w:t>“</w:t>
            </w:r>
            <w:r>
              <w:rPr>
                <w:rStyle w:val="19"/>
                <w:rFonts w:hAnsi="宋体"/>
                <w:sz w:val="21"/>
                <w:szCs w:val="21"/>
                <w:lang w:val="en-US" w:eastAsia="zh-CN" w:bidi="ar"/>
              </w:rPr>
              <w:t>四好农村路</w:t>
            </w:r>
            <w:r>
              <w:rPr>
                <w:rStyle w:val="28"/>
                <w:sz w:val="21"/>
                <w:szCs w:val="21"/>
                <w:lang w:val="en-US" w:eastAsia="zh-CN" w:bidi="ar"/>
              </w:rPr>
              <w:t>”</w:t>
            </w:r>
            <w:r>
              <w:rPr>
                <w:rStyle w:val="19"/>
                <w:rFonts w:hAnsi="宋体"/>
                <w:sz w:val="21"/>
                <w:szCs w:val="21"/>
                <w:lang w:val="en-US" w:eastAsia="zh-CN" w:bidi="ar"/>
              </w:rPr>
              <w:t>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全面推进</w:t>
            </w:r>
            <w:r>
              <w:rPr>
                <w:rStyle w:val="28"/>
                <w:sz w:val="21"/>
                <w:szCs w:val="21"/>
                <w:lang w:val="en-US" w:eastAsia="zh-CN" w:bidi="ar"/>
              </w:rPr>
              <w:t>“</w:t>
            </w:r>
            <w:r>
              <w:rPr>
                <w:rStyle w:val="19"/>
                <w:rFonts w:hAnsi="Times-Roman"/>
                <w:sz w:val="21"/>
                <w:szCs w:val="21"/>
                <w:lang w:val="en-US" w:eastAsia="zh-CN" w:bidi="ar"/>
              </w:rPr>
              <w:t>四好农村路</w:t>
            </w:r>
            <w:r>
              <w:rPr>
                <w:rStyle w:val="28"/>
                <w:sz w:val="21"/>
                <w:szCs w:val="21"/>
                <w:lang w:val="en-US" w:eastAsia="zh-CN" w:bidi="ar"/>
              </w:rPr>
              <w:t>”</w:t>
            </w:r>
            <w:r>
              <w:rPr>
                <w:rStyle w:val="19"/>
                <w:rFonts w:hAnsi="Times-Roman"/>
                <w:sz w:val="21"/>
                <w:szCs w:val="21"/>
                <w:lang w:val="en-US" w:eastAsia="zh-CN" w:bidi="ar"/>
              </w:rPr>
              <w:t>高质量发展，负责县级农村公路建设和管理，拟定全县农村公路发展中长期规划、计划并组织实施；</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落实乡村</w:t>
            </w:r>
            <w:r>
              <w:rPr>
                <w:rStyle w:val="28"/>
                <w:sz w:val="21"/>
                <w:szCs w:val="21"/>
                <w:lang w:val="en-US" w:eastAsia="zh-CN" w:bidi="ar"/>
              </w:rPr>
              <w:t>“</w:t>
            </w:r>
            <w:r>
              <w:rPr>
                <w:rStyle w:val="19"/>
                <w:rFonts w:hAnsi="宋体"/>
                <w:sz w:val="21"/>
                <w:szCs w:val="21"/>
                <w:lang w:val="en-US" w:eastAsia="zh-CN" w:bidi="ar"/>
              </w:rPr>
              <w:t>路长制</w:t>
            </w:r>
            <w:r>
              <w:rPr>
                <w:rStyle w:val="28"/>
                <w:sz w:val="21"/>
                <w:szCs w:val="21"/>
                <w:lang w:val="en-US" w:eastAsia="zh-CN" w:bidi="ar"/>
              </w:rPr>
              <w:t>”</w:t>
            </w:r>
            <w:r>
              <w:rPr>
                <w:rStyle w:val="19"/>
                <w:rFonts w:hAnsi="宋体"/>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摸排辖区内的闲置空地的基础信息；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核实土地权属、面积、性质等基础信息；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sz w:val="21"/>
                <w:szCs w:val="21"/>
                <w:lang w:val="en-US" w:eastAsia="zh-CN" w:bidi="ar"/>
              </w:rPr>
              <w:br w:type="textWrapping"/>
            </w:r>
            <w:r>
              <w:rPr>
                <w:rStyle w:val="19"/>
                <w:rFonts w:hAnsi="宋体"/>
                <w:sz w:val="21"/>
                <w:szCs w:val="21"/>
                <w:lang w:val="en-US" w:eastAsia="zh-CN" w:bidi="ar"/>
              </w:rPr>
              <w:t>自然资源局：负责在国土空间规划中统筹安排宅基地用地规模和</w:t>
            </w:r>
            <w:r>
              <w:rPr>
                <w:rStyle w:val="19"/>
                <w:rFonts w:hint="eastAsia" w:hAnsi="宋体"/>
                <w:sz w:val="21"/>
                <w:szCs w:val="21"/>
                <w:lang w:val="en-US" w:eastAsia="zh-CN" w:bidi="ar"/>
              </w:rPr>
              <w:t>布局</w:t>
            </w:r>
            <w:r>
              <w:rPr>
                <w:rStyle w:val="19"/>
                <w:rFonts w:hAnsi="宋体"/>
                <w:sz w:val="21"/>
                <w:szCs w:val="21"/>
                <w:lang w:val="en-US" w:eastAsia="zh-CN" w:bidi="ar"/>
              </w:rPr>
              <w:t>，依法办理农用地转用审批和规划许可等相关手续。</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摸排闲置宅基地和闲置农房信息；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sz w:val="21"/>
                <w:szCs w:val="21"/>
                <w:lang w:val="en-US" w:eastAsia="zh-CN" w:bidi="ar"/>
              </w:rPr>
            </w:pPr>
          </w:p>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加强对商户的宣传，引导沿街商户自觉遵守</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管理规定，强化商家主体责任意识；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对商户落实</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责任制度进行不定期抽查，发现存在乱堆乱放、乱张贴、占道经营等市容问题及时通报给乡镇，督促商户立即整改；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对多次劝导仍不改正的违法行为，安排执法人员进行立案调查，现场取证，并责令商户立即改正，依法依规进行行政处罚。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日常巡查、督促整改；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sz w:val="21"/>
                <w:szCs w:val="21"/>
                <w:lang w:val="en-US" w:eastAsia="zh-CN" w:bidi="ar"/>
              </w:rPr>
              <w:br w:type="textWrapping"/>
            </w:r>
            <w:r>
              <w:rPr>
                <w:rStyle w:val="19"/>
                <w:rFonts w:hAnsi="宋体"/>
                <w:sz w:val="21"/>
                <w:szCs w:val="21"/>
                <w:lang w:val="en-US" w:eastAsia="zh-CN" w:bidi="ar"/>
              </w:rPr>
              <w:t>市场监管局：负责本辖区除房屋建筑工地和市政工程工地外的特种设备作业的监督管理，对安全隐患和违法行为进行查处。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消防救援大队：负责本辖区内建筑施工项目消防安全的监督管理，对消防安全隐患和违法行为进行查处。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对本辖区建筑施工领域安全进行安全检查；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水务局：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监督并指导水工程或水利设施运行管理单位定期做好日常巡查维护工作；</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督促并指导运行管理单位定期编制《库坝防汛抢险应急预案》，并加强物资储备；</w:t>
            </w:r>
            <w:r>
              <w:rPr>
                <w:rStyle w:val="28"/>
                <w:sz w:val="21"/>
                <w:szCs w:val="21"/>
                <w:lang w:val="en-US" w:eastAsia="zh-CN" w:bidi="ar"/>
              </w:rPr>
              <w:br w:type="textWrapping"/>
            </w:r>
            <w:r>
              <w:rPr>
                <w:rStyle w:val="29"/>
                <w:sz w:val="21"/>
                <w:szCs w:val="21"/>
                <w:lang w:val="en-US" w:eastAsia="zh-CN" w:bidi="ar"/>
              </w:rPr>
              <w:t>综合执法局：</w:t>
            </w:r>
            <w:r>
              <w:rPr>
                <w:rStyle w:val="19"/>
                <w:rFonts w:hAnsi="宋体"/>
                <w:sz w:val="21"/>
                <w:szCs w:val="21"/>
                <w:lang w:val="en-US" w:eastAsia="zh-CN" w:bidi="ar"/>
              </w:rPr>
              <w:t>对侵占、毁坏水工程及水利设施、从事影响水利工程安全的行为进行核查，并按照执法程序责令停止违法行为，限期拆除违法建筑物，并恢复原状。</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负责水工程或水利设施运行管理，做好日常巡查，并协助做好维护工作；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定期编报《库坝防汛抢险应急预案》，并协助做好抢险物资准备；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水务局：负责本行政区域内地下水统一监督管理工作。</w:t>
            </w:r>
            <w:r>
              <w:rPr>
                <w:rStyle w:val="28"/>
                <w:sz w:val="21"/>
                <w:szCs w:val="21"/>
                <w:lang w:val="en-US" w:eastAsia="zh-CN" w:bidi="ar"/>
              </w:rPr>
              <w:br w:type="textWrapping"/>
            </w:r>
            <w:r>
              <w:rPr>
                <w:rStyle w:val="29"/>
                <w:sz w:val="21"/>
                <w:szCs w:val="21"/>
                <w:lang w:val="en-US" w:eastAsia="zh-CN" w:bidi="ar"/>
              </w:rPr>
              <w:t>中卫市生态环境局海原县分局：负责本行政区域内地下水污染防治监督管理工作。</w:t>
            </w:r>
            <w:r>
              <w:rPr>
                <w:rStyle w:val="28"/>
                <w:sz w:val="21"/>
                <w:szCs w:val="21"/>
                <w:lang w:val="en-US" w:eastAsia="zh-CN" w:bidi="ar"/>
              </w:rPr>
              <w:br w:type="textWrapping"/>
            </w:r>
            <w:r>
              <w:rPr>
                <w:rStyle w:val="29"/>
                <w:sz w:val="21"/>
                <w:szCs w:val="21"/>
                <w:lang w:val="en-US" w:eastAsia="zh-CN" w:bidi="ar"/>
              </w:rPr>
              <w:t>自然资源局：做好本行政区域内地下水调查、监测等相关工作。</w:t>
            </w:r>
            <w:r>
              <w:rPr>
                <w:rStyle w:val="28"/>
                <w:sz w:val="21"/>
                <w:szCs w:val="21"/>
                <w:lang w:val="en-US" w:eastAsia="zh-CN" w:bidi="ar"/>
              </w:rPr>
              <w:br w:type="textWrapping"/>
            </w:r>
            <w:r>
              <w:rPr>
                <w:rStyle w:val="29"/>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6"/>
                <w:sz w:val="21"/>
                <w:szCs w:val="21"/>
                <w:lang w:val="en-US" w:eastAsia="zh-CN" w:bidi="ar"/>
              </w:rPr>
              <w:t>1.</w:t>
            </w:r>
            <w:r>
              <w:rPr>
                <w:rStyle w:val="30"/>
                <w:sz w:val="21"/>
                <w:szCs w:val="21"/>
                <w:lang w:val="en-US" w:eastAsia="zh-CN" w:bidi="ar"/>
              </w:rPr>
              <w:t>开展地下水取用水过程日常巡查</w:t>
            </w:r>
            <w:r>
              <w:rPr>
                <w:rStyle w:val="26"/>
                <w:sz w:val="21"/>
                <w:szCs w:val="21"/>
                <w:lang w:val="en-US" w:eastAsia="zh-CN" w:bidi="ar"/>
              </w:rPr>
              <w:t>,</w:t>
            </w:r>
            <w:r>
              <w:rPr>
                <w:rStyle w:val="30"/>
                <w:sz w:val="21"/>
                <w:szCs w:val="21"/>
                <w:lang w:val="en-US" w:eastAsia="zh-CN" w:bidi="ar"/>
              </w:rPr>
              <w:t>对发现未经批准擅自取水、未依照批准的取水许可规定条件取水等违法违规行为及时上报；</w:t>
            </w:r>
            <w:r>
              <w:rPr>
                <w:rStyle w:val="26"/>
                <w:sz w:val="21"/>
                <w:szCs w:val="21"/>
                <w:lang w:val="en-US" w:eastAsia="zh-CN" w:bidi="ar"/>
              </w:rPr>
              <w:t>2.</w:t>
            </w:r>
            <w:r>
              <w:rPr>
                <w:rStyle w:val="30"/>
                <w:sz w:val="21"/>
                <w:szCs w:val="21"/>
                <w:lang w:val="en-US" w:eastAsia="zh-CN" w:bidi="ar"/>
              </w:rPr>
              <w:t>协助县水务局、自然资源局、市生态环境局海原分局开展地下水监督管理、地下水污染防治、地下水调查、监测等相关工作；</w:t>
            </w:r>
            <w:r>
              <w:rPr>
                <w:rStyle w:val="26"/>
                <w:sz w:val="21"/>
                <w:szCs w:val="21"/>
                <w:lang w:val="en-US" w:eastAsia="zh-CN" w:bidi="ar"/>
              </w:rPr>
              <w:t>3.</w:t>
            </w:r>
            <w:r>
              <w:rPr>
                <w:rStyle w:val="30"/>
                <w:sz w:val="21"/>
                <w:szCs w:val="21"/>
                <w:lang w:val="en-US" w:eastAsia="zh-CN" w:bidi="ar"/>
              </w:rPr>
              <w:t>对地下水取水工程所有权人或者管理单位为本乡镇</w:t>
            </w:r>
            <w:r>
              <w:rPr>
                <w:rStyle w:val="26"/>
                <w:sz w:val="21"/>
                <w:szCs w:val="21"/>
                <w:lang w:val="en-US" w:eastAsia="zh-CN" w:bidi="ar"/>
              </w:rPr>
              <w:t>,</w:t>
            </w:r>
            <w:r>
              <w:rPr>
                <w:rStyle w:val="30"/>
                <w:sz w:val="21"/>
                <w:szCs w:val="21"/>
                <w:lang w:val="en-US" w:eastAsia="zh-CN" w:bidi="ar"/>
              </w:rPr>
              <w:t>报废的矿井、钻井、地下水取水工程</w:t>
            </w:r>
            <w:r>
              <w:rPr>
                <w:rStyle w:val="26"/>
                <w:sz w:val="21"/>
                <w:szCs w:val="21"/>
                <w:lang w:val="en-US" w:eastAsia="zh-CN" w:bidi="ar"/>
              </w:rPr>
              <w:t>,</w:t>
            </w:r>
            <w:r>
              <w:rPr>
                <w:rStyle w:val="30"/>
                <w:sz w:val="21"/>
                <w:szCs w:val="21"/>
                <w:lang w:val="en-US" w:eastAsia="zh-CN" w:bidi="ar"/>
              </w:rPr>
              <w:t>或者未建成、已完成勘探任务、依法应当停止取水的地下水取水工程</w:t>
            </w:r>
            <w:r>
              <w:rPr>
                <w:rStyle w:val="26"/>
                <w:sz w:val="21"/>
                <w:szCs w:val="21"/>
                <w:lang w:val="en-US" w:eastAsia="zh-CN" w:bidi="ar"/>
              </w:rPr>
              <w:t>,</w:t>
            </w:r>
            <w:r>
              <w:rPr>
                <w:rStyle w:val="30"/>
                <w:sz w:val="21"/>
                <w:szCs w:val="21"/>
                <w:lang w:val="en-US" w:eastAsia="zh-CN" w:bidi="ar"/>
              </w:rPr>
              <w:t>实施封井或者回填；</w:t>
            </w:r>
            <w:r>
              <w:rPr>
                <w:rStyle w:val="26"/>
                <w:sz w:val="21"/>
                <w:szCs w:val="21"/>
                <w:lang w:val="en-US" w:eastAsia="zh-CN" w:bidi="ar"/>
              </w:rPr>
              <w:t>4.</w:t>
            </w:r>
            <w:r>
              <w:rPr>
                <w:rStyle w:val="30"/>
                <w:sz w:val="21"/>
                <w:szCs w:val="21"/>
                <w:lang w:val="en-US" w:eastAsia="zh-CN" w:bidi="ar"/>
              </w:rPr>
              <w:t>对有取水许可的地下水取水井</w:t>
            </w:r>
            <w:r>
              <w:rPr>
                <w:rStyle w:val="26"/>
                <w:sz w:val="21"/>
                <w:szCs w:val="21"/>
                <w:lang w:val="en-US" w:eastAsia="zh-CN" w:bidi="ar"/>
              </w:rPr>
              <w:t>,</w:t>
            </w:r>
            <w:r>
              <w:rPr>
                <w:rStyle w:val="30"/>
                <w:sz w:val="21"/>
                <w:szCs w:val="21"/>
                <w:lang w:val="en-US" w:eastAsia="zh-CN" w:bidi="ar"/>
              </w:rPr>
              <w:t>督促地下水用水户安装计量设施</w:t>
            </w:r>
            <w:r>
              <w:rPr>
                <w:rStyle w:val="26"/>
                <w:sz w:val="21"/>
                <w:szCs w:val="21"/>
                <w:lang w:val="en-US" w:eastAsia="zh-CN" w:bidi="ar"/>
              </w:rPr>
              <w:t>,</w:t>
            </w:r>
            <w:r>
              <w:rPr>
                <w:rStyle w:val="30"/>
                <w:sz w:val="21"/>
                <w:szCs w:val="21"/>
                <w:lang w:val="en-US" w:eastAsia="zh-CN" w:bidi="ar"/>
              </w:rPr>
              <w:t>开展日常巡查</w:t>
            </w:r>
            <w:r>
              <w:rPr>
                <w:rStyle w:val="26"/>
                <w:sz w:val="21"/>
                <w:szCs w:val="21"/>
                <w:lang w:val="en-US" w:eastAsia="zh-CN" w:bidi="ar"/>
              </w:rPr>
              <w:t>,</w:t>
            </w:r>
            <w:r>
              <w:rPr>
                <w:rStyle w:val="30"/>
                <w:sz w:val="21"/>
                <w:szCs w:val="21"/>
                <w:lang w:val="en-US" w:eastAsia="zh-CN" w:bidi="ar"/>
              </w:rPr>
              <w:t>巡查发现计量设施不合格、运行不正常的及时上报；</w:t>
            </w:r>
            <w:r>
              <w:rPr>
                <w:rStyle w:val="26"/>
                <w:sz w:val="21"/>
                <w:szCs w:val="21"/>
                <w:lang w:val="en-US" w:eastAsia="zh-CN" w:bidi="ar"/>
              </w:rPr>
              <w:t>5.</w:t>
            </w:r>
            <w:r>
              <w:rPr>
                <w:rStyle w:val="30"/>
                <w:sz w:val="21"/>
                <w:szCs w:val="21"/>
                <w:lang w:val="en-US" w:eastAsia="zh-CN" w:bidi="ar"/>
              </w:rPr>
              <w:t>督促行政区域内地下水取水工程所有权人履行工程的安全管理责任；</w:t>
            </w:r>
            <w:r>
              <w:rPr>
                <w:rStyle w:val="26"/>
                <w:sz w:val="21"/>
                <w:szCs w:val="21"/>
                <w:lang w:val="en-US" w:eastAsia="zh-CN" w:bidi="ar"/>
              </w:rPr>
              <w:t>6.</w:t>
            </w:r>
            <w:r>
              <w:rPr>
                <w:rStyle w:val="30"/>
                <w:sz w:val="21"/>
                <w:szCs w:val="21"/>
                <w:lang w:val="en-US" w:eastAsia="zh-CN" w:bidi="ar"/>
              </w:rPr>
              <w:t>严格落实《宁夏回族自治区计划用水管理办法》</w:t>
            </w:r>
            <w:r>
              <w:rPr>
                <w:rStyle w:val="26"/>
                <w:sz w:val="21"/>
                <w:szCs w:val="21"/>
                <w:lang w:val="en-US" w:eastAsia="zh-CN" w:bidi="ar"/>
              </w:rPr>
              <w:t>,</w:t>
            </w:r>
            <w:r>
              <w:rPr>
                <w:rStyle w:val="30"/>
                <w:sz w:val="21"/>
                <w:szCs w:val="21"/>
                <w:lang w:val="en-US" w:eastAsia="zh-CN" w:bidi="ar"/>
              </w:rPr>
              <w:t>对办理的取水许可单位为辖区行政村或个人的</w:t>
            </w:r>
            <w:r>
              <w:rPr>
                <w:rStyle w:val="26"/>
                <w:sz w:val="21"/>
                <w:szCs w:val="21"/>
                <w:lang w:val="en-US" w:eastAsia="zh-CN" w:bidi="ar"/>
              </w:rPr>
              <w:t>,</w:t>
            </w:r>
            <w:r>
              <w:rPr>
                <w:rStyle w:val="30"/>
                <w:sz w:val="21"/>
                <w:szCs w:val="21"/>
                <w:lang w:val="en-US" w:eastAsia="zh-CN" w:bidi="ar"/>
              </w:rPr>
              <w:t>督促落实计划用水管理</w:t>
            </w:r>
            <w:r>
              <w:rPr>
                <w:rStyle w:val="26"/>
                <w:sz w:val="21"/>
                <w:szCs w:val="21"/>
                <w:lang w:val="en-US" w:eastAsia="zh-CN" w:bidi="ar"/>
              </w:rPr>
              <w:t>,</w:t>
            </w:r>
            <w:r>
              <w:rPr>
                <w:rStyle w:val="3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sz w:val="21"/>
                <w:szCs w:val="21"/>
                <w:lang w:val="en-US" w:eastAsia="zh-CN" w:bidi="ar"/>
              </w:rPr>
              <w:t>12</w:t>
            </w:r>
            <w:r>
              <w:rPr>
                <w:rStyle w:val="30"/>
                <w:sz w:val="21"/>
                <w:szCs w:val="21"/>
                <w:lang w:val="en-US" w:eastAsia="zh-CN" w:bidi="ar"/>
              </w:rPr>
              <w:t>月</w:t>
            </w:r>
            <w:r>
              <w:rPr>
                <w:rStyle w:val="26"/>
                <w:sz w:val="21"/>
                <w:szCs w:val="21"/>
                <w:lang w:val="en-US" w:eastAsia="zh-CN" w:bidi="ar"/>
              </w:rPr>
              <w:t>31</w:t>
            </w:r>
            <w:r>
              <w:rPr>
                <w:rStyle w:val="30"/>
                <w:sz w:val="21"/>
                <w:szCs w:val="21"/>
                <w:lang w:val="en-US" w:eastAsia="zh-CN" w:bidi="ar"/>
              </w:rPr>
              <w:t>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住房和城乡建设局：负责建筑领域高空作业隐患整治。</w:t>
            </w:r>
            <w:r>
              <w:rPr>
                <w:rStyle w:val="28"/>
                <w:sz w:val="21"/>
                <w:szCs w:val="21"/>
                <w:lang w:val="en-US" w:eastAsia="zh-CN" w:bidi="ar"/>
              </w:rPr>
              <w:br w:type="textWrapping"/>
            </w:r>
            <w:r>
              <w:rPr>
                <w:rStyle w:val="19"/>
                <w:rFonts w:hAnsi="宋体"/>
                <w:sz w:val="21"/>
                <w:szCs w:val="21"/>
                <w:lang w:val="en-US" w:eastAsia="zh-CN" w:bidi="ar"/>
              </w:rPr>
              <w:t>交通运输局：负责交通运输领域高空作业隐患整治。</w:t>
            </w:r>
            <w:r>
              <w:rPr>
                <w:rStyle w:val="28"/>
                <w:sz w:val="21"/>
                <w:szCs w:val="21"/>
                <w:lang w:val="en-US" w:eastAsia="zh-CN" w:bidi="ar"/>
              </w:rPr>
              <w:br w:type="textWrapping"/>
            </w:r>
            <w:r>
              <w:rPr>
                <w:rStyle w:val="19"/>
                <w:rFonts w:hAnsi="宋体"/>
                <w:sz w:val="21"/>
                <w:szCs w:val="21"/>
                <w:lang w:val="en-US" w:eastAsia="zh-CN" w:bidi="ar"/>
              </w:rPr>
              <w:t>应急管理局：负责危险化学品领域及工贸领域高空作业隐患整治。</w:t>
            </w:r>
            <w:r>
              <w:rPr>
                <w:rStyle w:val="28"/>
                <w:sz w:val="21"/>
                <w:szCs w:val="21"/>
                <w:lang w:val="en-US" w:eastAsia="zh-CN" w:bidi="ar"/>
              </w:rPr>
              <w:br w:type="textWrapping"/>
            </w:r>
            <w:r>
              <w:rPr>
                <w:rStyle w:val="19"/>
                <w:rFonts w:hAnsi="宋体"/>
                <w:sz w:val="21"/>
                <w:szCs w:val="21"/>
                <w:lang w:val="en-US" w:eastAsia="zh-CN" w:bidi="ar"/>
              </w:rPr>
              <w:t>综合执法局：负责市政管理领域隐患整治。</w:t>
            </w:r>
            <w:r>
              <w:rPr>
                <w:rStyle w:val="28"/>
                <w:sz w:val="21"/>
                <w:szCs w:val="21"/>
                <w:lang w:val="en-US" w:eastAsia="zh-CN" w:bidi="ar"/>
              </w:rPr>
              <w:br w:type="textWrapping"/>
            </w:r>
            <w:r>
              <w:rPr>
                <w:rStyle w:val="19"/>
                <w:rFonts w:hAnsi="宋体"/>
                <w:sz w:val="21"/>
                <w:szCs w:val="21"/>
                <w:lang w:val="en-US" w:eastAsia="zh-CN" w:bidi="ar"/>
              </w:rPr>
              <w:t>发展和改革局：负责电力和通信行业隐患整治。</w:t>
            </w:r>
            <w:r>
              <w:rPr>
                <w:rStyle w:val="28"/>
                <w:sz w:val="21"/>
                <w:szCs w:val="21"/>
                <w:lang w:val="en-US" w:eastAsia="zh-CN" w:bidi="ar"/>
              </w:rPr>
              <w:br w:type="textWrapping"/>
            </w:r>
            <w:r>
              <w:rPr>
                <w:rStyle w:val="19"/>
                <w:rFonts w:hAnsi="宋体"/>
                <w:sz w:val="21"/>
                <w:szCs w:val="21"/>
                <w:lang w:val="en-US" w:eastAsia="zh-CN" w:bidi="ar"/>
              </w:rPr>
              <w:t>工信商务局：负责商贸服务行业隐患整治。</w:t>
            </w:r>
            <w:r>
              <w:rPr>
                <w:rStyle w:val="28"/>
                <w:sz w:val="21"/>
                <w:szCs w:val="21"/>
                <w:lang w:val="en-US" w:eastAsia="zh-CN" w:bidi="ar"/>
              </w:rPr>
              <w:br w:type="textWrapping"/>
            </w:r>
            <w:r>
              <w:rPr>
                <w:rStyle w:val="19"/>
                <w:rFonts w:hAnsi="宋体"/>
                <w:sz w:val="21"/>
                <w:szCs w:val="21"/>
                <w:lang w:val="en-US" w:eastAsia="zh-CN" w:bidi="ar"/>
              </w:rPr>
              <w:t>林业和草原局：负责造林绿化领域的隐患排查整治。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sz w:val="21"/>
                <w:szCs w:val="21"/>
                <w:lang w:val="en-US" w:eastAsia="zh-CN" w:bidi="ar"/>
              </w:rPr>
              <w:t>+</w:t>
            </w:r>
            <w:r>
              <w:rPr>
                <w:rStyle w:val="19"/>
                <w:rFonts w:hAnsi="宋体"/>
                <w:sz w:val="21"/>
                <w:szCs w:val="21"/>
                <w:lang w:val="en-US" w:eastAsia="zh-CN" w:bidi="ar"/>
              </w:rPr>
              <w:t>医疗服务工作措施。</w:t>
            </w:r>
            <w:r>
              <w:rPr>
                <w:rStyle w:val="28"/>
                <w:sz w:val="21"/>
                <w:szCs w:val="21"/>
                <w:lang w:val="en-US" w:eastAsia="zh-CN" w:bidi="ar"/>
              </w:rPr>
              <w:br w:type="textWrapping"/>
            </w:r>
            <w:r>
              <w:rPr>
                <w:rStyle w:val="19"/>
                <w:rFonts w:hAnsi="宋体"/>
                <w:sz w:val="21"/>
                <w:szCs w:val="21"/>
                <w:lang w:val="en-US" w:eastAsia="zh-CN" w:bidi="ar"/>
              </w:rPr>
              <w:t>民政局：负责做好特困供养、生活无着的流浪乞讨人员中精神障碍患者的救助、救治工作，将因严重精神障碍疾病致残的低收入精神残疾人参照</w:t>
            </w:r>
            <w:r>
              <w:rPr>
                <w:rStyle w:val="28"/>
                <w:sz w:val="21"/>
                <w:szCs w:val="21"/>
                <w:lang w:val="en-US" w:eastAsia="zh-CN" w:bidi="ar"/>
              </w:rPr>
              <w:t>“</w:t>
            </w:r>
            <w:r>
              <w:rPr>
                <w:rStyle w:val="19"/>
                <w:rFonts w:hAnsi="宋体"/>
                <w:sz w:val="21"/>
                <w:szCs w:val="21"/>
                <w:lang w:val="en-US" w:eastAsia="zh-CN" w:bidi="ar"/>
              </w:rPr>
              <w:t>单人户</w:t>
            </w:r>
            <w:r>
              <w:rPr>
                <w:rStyle w:val="28"/>
                <w:sz w:val="21"/>
                <w:szCs w:val="21"/>
                <w:lang w:val="en-US" w:eastAsia="zh-CN" w:bidi="ar"/>
              </w:rPr>
              <w:t>”</w:t>
            </w:r>
            <w:r>
              <w:rPr>
                <w:rStyle w:val="19"/>
                <w:rFonts w:hAnsi="宋体"/>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sz w:val="21"/>
                <w:szCs w:val="21"/>
                <w:lang w:val="en-US" w:eastAsia="zh-CN" w:bidi="ar"/>
              </w:rPr>
              <w:br w:type="textWrapping"/>
            </w:r>
            <w:r>
              <w:rPr>
                <w:rStyle w:val="19"/>
                <w:rFonts w:hAnsi="宋体"/>
                <w:sz w:val="21"/>
                <w:szCs w:val="21"/>
                <w:lang w:val="en-US" w:eastAsia="zh-CN" w:bidi="ar"/>
              </w:rPr>
              <w:t>医疗保障局：负责制定加强严重精神障碍患者医疗保障工作的政策措施。</w:t>
            </w:r>
            <w:r>
              <w:rPr>
                <w:rStyle w:val="28"/>
                <w:sz w:val="21"/>
                <w:szCs w:val="21"/>
                <w:lang w:val="en-US" w:eastAsia="zh-CN" w:bidi="ar"/>
              </w:rPr>
              <w:br w:type="textWrapping"/>
            </w:r>
            <w:r>
              <w:rPr>
                <w:rStyle w:val="19"/>
                <w:rFonts w:hAnsi="宋体"/>
                <w:sz w:val="21"/>
                <w:szCs w:val="21"/>
                <w:lang w:val="en-US" w:eastAsia="zh-CN" w:bidi="ar"/>
              </w:rPr>
              <w:t>人力资源和社会保障局：负责抓好精神卫生专业人才队伍建设工作。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协助开展心理疏导，预防精神障碍疾患发生；</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为生活困难的精神障碍患者家庭提供帮助，审核发放严重精神障碍患者看护管理补贴；</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协助其他乡镇做好在</w:t>
            </w:r>
            <w:r>
              <w:rPr>
                <w:rStyle w:val="19"/>
                <w:rFonts w:hint="eastAsia" w:hAnsi="Times-Roman"/>
                <w:sz w:val="21"/>
                <w:szCs w:val="21"/>
                <w:lang w:val="en-US" w:eastAsia="zh-CN" w:bidi="ar"/>
              </w:rPr>
              <w:t>办乡镇</w:t>
            </w:r>
            <w:r>
              <w:rPr>
                <w:rStyle w:val="19"/>
                <w:rFonts w:hAnsi="Times-Roman"/>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反馈各乡镇户籍流浪乞讨人员；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指导跟进救助管理情况。</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做好相关政策的宣传；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根据反馈情况及时接收本乡镇户籍流浪乞讨人员；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做好后续救助管理；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指导乡镇建设儿童之家；</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为儿童之家建设提供物资、资金保障。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负责做好儿童之家的日常使用；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负责适改计划的制定和对接企业的确定；</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负责资金的争取和保障工作；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做好适改过程中的监管指导工作。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加大改造政策宣传力度；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做好摸底调查上报工作；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对低保享受人员进行备案；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对低保享受人员进行复审或联审；</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对城市和农村新增低保进行抽查；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对乡镇新增低保工作进行督促指导。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做好低保相关政策的宣传工作；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统计上报本乡镇新增城市、农村低保花名册；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做好新增低保的初审工作；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组织专业人员开展入户评估工作；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协调各部门做好分散供养失能与半失能人员的社会救助管理工作。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对分散供养失能与半失能人员相关扶持政策进行宣传；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统计上报本乡分散供养失能与半失能人员花名册；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组织开展残疾人居家托养服务、自助创业就业、无障碍改造、阳光助残小康计划等帮扶项目；</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对申请资料进行审核；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及时发放各类补贴资金。</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做好各类帮扶项目宣传工作；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统计上报需帮扶残疾人信息；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指导乡镇开展本辖区残疾人基本状况调查；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审核乡镇统计上报信息。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负责本辖区内残疾人基本状况调查，统计上报各类信息；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离校未就业毕业生、</w:t>
            </w:r>
            <w:r>
              <w:rPr>
                <w:rStyle w:val="28"/>
                <w:sz w:val="21"/>
                <w:szCs w:val="21"/>
                <w:lang w:val="en-US" w:eastAsia="zh-CN" w:bidi="ar"/>
              </w:rPr>
              <w:t>“</w:t>
            </w:r>
            <w:r>
              <w:rPr>
                <w:rStyle w:val="19"/>
                <w:rFonts w:hAnsi="宋体"/>
                <w:sz w:val="21"/>
                <w:szCs w:val="21"/>
                <w:lang w:val="en-US" w:eastAsia="zh-CN" w:bidi="ar"/>
              </w:rPr>
              <w:t>两后生</w:t>
            </w:r>
            <w:r>
              <w:rPr>
                <w:rStyle w:val="28"/>
                <w:sz w:val="21"/>
                <w:szCs w:val="21"/>
                <w:lang w:val="en-US" w:eastAsia="zh-CN" w:bidi="ar"/>
              </w:rPr>
              <w:t>”</w:t>
            </w:r>
            <w:r>
              <w:rPr>
                <w:rStyle w:val="19"/>
                <w:rFonts w:hAnsi="宋体"/>
                <w:sz w:val="21"/>
                <w:szCs w:val="21"/>
                <w:lang w:val="en-US" w:eastAsia="zh-CN" w:bidi="ar"/>
              </w:rPr>
              <w:t>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核实</w:t>
            </w:r>
            <w:r>
              <w:rPr>
                <w:rStyle w:val="28"/>
                <w:sz w:val="21"/>
                <w:szCs w:val="21"/>
                <w:lang w:val="en-US" w:eastAsia="zh-CN" w:bidi="ar"/>
              </w:rPr>
              <w:t>“</w:t>
            </w:r>
            <w:r>
              <w:rPr>
                <w:rStyle w:val="19"/>
                <w:rFonts w:hAnsi="Times-Roman"/>
                <w:sz w:val="21"/>
                <w:szCs w:val="21"/>
                <w:lang w:val="en-US" w:eastAsia="zh-CN" w:bidi="ar"/>
              </w:rPr>
              <w:t>两后生</w:t>
            </w:r>
            <w:r>
              <w:rPr>
                <w:rStyle w:val="28"/>
                <w:sz w:val="21"/>
                <w:szCs w:val="21"/>
                <w:lang w:val="en-US" w:eastAsia="zh-CN" w:bidi="ar"/>
              </w:rPr>
              <w:t>”</w:t>
            </w:r>
            <w:r>
              <w:rPr>
                <w:rStyle w:val="19"/>
                <w:rFonts w:hAnsi="Times-Roman"/>
                <w:sz w:val="21"/>
                <w:szCs w:val="21"/>
                <w:lang w:val="en-US" w:eastAsia="zh-CN" w:bidi="ar"/>
              </w:rPr>
              <w:t>就业情况；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民政局：</w:t>
            </w:r>
            <w:r>
              <w:rPr>
                <w:rStyle w:val="28"/>
                <w:sz w:val="21"/>
                <w:szCs w:val="21"/>
                <w:lang w:val="en-US" w:eastAsia="zh-CN" w:bidi="ar"/>
              </w:rPr>
              <w:t>1.</w:t>
            </w:r>
            <w:r>
              <w:rPr>
                <w:rStyle w:val="19"/>
                <w:rFonts w:hAnsi="宋体"/>
                <w:sz w:val="21"/>
                <w:szCs w:val="21"/>
                <w:lang w:val="en-US" w:eastAsia="zh-CN" w:bidi="ar"/>
              </w:rPr>
              <w:t>做好殡葬改革和移风易俗的宣传教育工作；</w:t>
            </w:r>
            <w:r>
              <w:rPr>
                <w:rStyle w:val="28"/>
                <w:sz w:val="21"/>
                <w:szCs w:val="21"/>
                <w:lang w:val="en-US" w:eastAsia="zh-CN" w:bidi="ar"/>
              </w:rPr>
              <w:t>2.</w:t>
            </w:r>
            <w:r>
              <w:rPr>
                <w:rStyle w:val="19"/>
                <w:rFonts w:hAnsi="宋体"/>
                <w:sz w:val="21"/>
                <w:szCs w:val="21"/>
                <w:lang w:val="en-US" w:eastAsia="zh-CN" w:bidi="ar"/>
              </w:rPr>
              <w:t>负责对农村公益性墓地进行规范管理，将农村公益性墓地纳入年度随机抽查、专项检查；</w:t>
            </w:r>
            <w:r>
              <w:rPr>
                <w:rStyle w:val="28"/>
                <w:rFonts w:hint="eastAsia"/>
                <w:sz w:val="21"/>
                <w:szCs w:val="21"/>
                <w:lang w:val="en-US" w:eastAsia="zh-CN" w:bidi="ar"/>
              </w:rPr>
              <w:t>3</w:t>
            </w:r>
            <w:r>
              <w:rPr>
                <w:rStyle w:val="28"/>
                <w:sz w:val="21"/>
                <w:szCs w:val="21"/>
                <w:lang w:val="en-US" w:eastAsia="zh-CN" w:bidi="ar"/>
              </w:rPr>
              <w:t>.</w:t>
            </w:r>
            <w:r>
              <w:rPr>
                <w:rStyle w:val="19"/>
                <w:rFonts w:hAnsi="宋体"/>
                <w:sz w:val="21"/>
                <w:szCs w:val="21"/>
                <w:lang w:val="en-US" w:eastAsia="zh-CN" w:bidi="ar"/>
              </w:rPr>
              <w:t>对散埋乱葬点进行迁移治理。</w:t>
            </w:r>
            <w:r>
              <w:rPr>
                <w:rStyle w:val="28"/>
                <w:sz w:val="21"/>
                <w:szCs w:val="21"/>
                <w:lang w:val="en-US" w:eastAsia="zh-CN" w:bidi="ar"/>
              </w:rPr>
              <w:br w:type="textWrapping"/>
            </w:r>
            <w:r>
              <w:rPr>
                <w:rStyle w:val="19"/>
                <w:rFonts w:hAnsi="宋体"/>
                <w:sz w:val="21"/>
                <w:szCs w:val="21"/>
                <w:lang w:val="en-US" w:eastAsia="zh-CN" w:bidi="ar"/>
              </w:rPr>
              <w:t>自然资源局：对不符合城乡建设规划兴建殡葬设施的行为，联合住房和城乡建设局、民政局进行处置。</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排查核实辖区内散埋乱葬等情况；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w:t>
            </w:r>
            <w:r>
              <w:rPr>
                <w:rFonts w:hint="eastAsia" w:ascii="黑体" w:hAnsi="宋体" w:eastAsia="黑体" w:cs="黑体"/>
                <w:i w:val="0"/>
                <w:iCs w:val="0"/>
                <w:color w:val="000000"/>
                <w:kern w:val="0"/>
                <w:sz w:val="21"/>
                <w:szCs w:val="21"/>
                <w:u w:val="none"/>
                <w:lang w:val="en-US" w:eastAsia="zh-CN" w:bidi="ar"/>
              </w:rPr>
              <w:t>5</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教育体育局：指导监督学校依法健全各项安全管理制度。</w:t>
            </w:r>
            <w:r>
              <w:rPr>
                <w:rStyle w:val="28"/>
                <w:sz w:val="21"/>
                <w:szCs w:val="21"/>
                <w:lang w:val="en-US" w:eastAsia="zh-CN" w:bidi="ar"/>
              </w:rPr>
              <w:br w:type="textWrapping"/>
            </w:r>
            <w:r>
              <w:rPr>
                <w:rStyle w:val="19"/>
                <w:rFonts w:hAnsi="宋体"/>
                <w:sz w:val="21"/>
                <w:szCs w:val="21"/>
                <w:lang w:val="en-US" w:eastAsia="zh-CN" w:bidi="ar"/>
              </w:rPr>
              <w:t>公安局：对校园周边出租房屋、宾馆、酒店等重点场所清理整治，落实</w:t>
            </w:r>
            <w:r>
              <w:rPr>
                <w:rStyle w:val="28"/>
                <w:sz w:val="21"/>
                <w:szCs w:val="21"/>
                <w:lang w:val="en-US" w:eastAsia="zh-CN" w:bidi="ar"/>
              </w:rPr>
              <w:t>“</w:t>
            </w:r>
            <w:r>
              <w:rPr>
                <w:rStyle w:val="19"/>
                <w:rFonts w:hAnsi="宋体"/>
                <w:sz w:val="21"/>
                <w:szCs w:val="21"/>
                <w:lang w:val="en-US" w:eastAsia="zh-CN" w:bidi="ar"/>
              </w:rPr>
              <w:t>护学岗</w:t>
            </w:r>
            <w:r>
              <w:rPr>
                <w:rStyle w:val="28"/>
                <w:sz w:val="21"/>
                <w:szCs w:val="21"/>
                <w:lang w:val="en-US" w:eastAsia="zh-CN" w:bidi="ar"/>
              </w:rPr>
              <w:t>”</w:t>
            </w:r>
            <w:r>
              <w:rPr>
                <w:rStyle w:val="19"/>
                <w:rFonts w:hAnsi="宋体"/>
                <w:sz w:val="21"/>
                <w:szCs w:val="21"/>
                <w:lang w:val="en-US" w:eastAsia="zh-CN" w:bidi="ar"/>
              </w:rPr>
              <w:t>高峰勤务，配合清理校园周边各类违规培训班、托管班。</w:t>
            </w:r>
            <w:r>
              <w:rPr>
                <w:rStyle w:val="28"/>
                <w:sz w:val="21"/>
                <w:szCs w:val="21"/>
                <w:lang w:val="en-US" w:eastAsia="zh-CN" w:bidi="ar"/>
              </w:rPr>
              <w:br w:type="textWrapping"/>
            </w:r>
            <w:r>
              <w:rPr>
                <w:rStyle w:val="19"/>
                <w:rFonts w:hAnsi="宋体"/>
                <w:sz w:val="21"/>
                <w:szCs w:val="21"/>
                <w:lang w:val="en-US" w:eastAsia="zh-CN" w:bidi="ar"/>
              </w:rPr>
              <w:t>市场监督管理局：负责检查校园周边经营单位食品安全、产品质量安全。</w:t>
            </w:r>
            <w:r>
              <w:rPr>
                <w:rStyle w:val="28"/>
                <w:sz w:val="21"/>
                <w:szCs w:val="21"/>
                <w:lang w:val="en-US" w:eastAsia="zh-CN" w:bidi="ar"/>
              </w:rPr>
              <w:br w:type="textWrapping"/>
            </w:r>
            <w:r>
              <w:rPr>
                <w:rStyle w:val="19"/>
                <w:rFonts w:hAnsi="宋体"/>
                <w:sz w:val="21"/>
                <w:szCs w:val="21"/>
                <w:lang w:val="en-US" w:eastAsia="zh-CN" w:bidi="ar"/>
              </w:rPr>
              <w:t>综合执法局：负责校园周边占道经营违法行为的查处。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开展校园周边防火、用水、用电、饮食卫生、交通安全等方面的宣传教育活动；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开展未成年人防溺水安全知识宣传，危险水域巡查、管控；</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政法委：重点抓好政策指导、执法监督、宏观协调等工作；</w:t>
            </w:r>
            <w:r>
              <w:rPr>
                <w:rStyle w:val="28"/>
                <w:sz w:val="21"/>
                <w:szCs w:val="21"/>
                <w:lang w:val="en-US" w:eastAsia="zh-CN" w:bidi="ar"/>
              </w:rPr>
              <w:br w:type="textWrapping"/>
            </w:r>
            <w:r>
              <w:rPr>
                <w:rStyle w:val="19"/>
                <w:rFonts w:hAnsi="宋体"/>
                <w:sz w:val="21"/>
                <w:szCs w:val="21"/>
                <w:lang w:val="en-US" w:eastAsia="zh-CN" w:bidi="ar"/>
              </w:rPr>
              <w:t>政法各单位：按照事项性质、管辖分工依法审查受理，依法按程序处理。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做好信访人的情绪稳控工作；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配合居住地做好相关信访人员思想疏导和稳控工作；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做好信访人信访事项的受（办）理工作，实现案结事了；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铁路沿线综合治理工作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政法委、公安局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政法委：协调开展铁路护路宣传和矛盾纠纷化解工作，建立铁路护路联防联控机制，加强路地部门联动。</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公安局：打击铁路沿线安全违法行为。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rFonts w:hint="eastAsia"/>
                <w:sz w:val="21"/>
                <w:szCs w:val="21"/>
                <w:lang w:val="en-US" w:eastAsia="zh-CN" w:bidi="ar"/>
              </w:rPr>
            </w:pPr>
            <w:r>
              <w:rPr>
                <w:rStyle w:val="28"/>
                <w:rFonts w:hint="eastAsia"/>
                <w:sz w:val="21"/>
                <w:szCs w:val="21"/>
                <w:lang w:val="en-US" w:eastAsia="zh-CN" w:bidi="ar"/>
              </w:rPr>
              <w:t>1.开展铁路护路宣传；</w:t>
            </w:r>
          </w:p>
          <w:p>
            <w:pPr>
              <w:keepNext w:val="0"/>
              <w:keepLines w:val="0"/>
              <w:widowControl/>
              <w:suppressLineNumbers w:val="0"/>
              <w:jc w:val="left"/>
              <w:textAlignment w:val="center"/>
              <w:rPr>
                <w:rStyle w:val="28"/>
                <w:rFonts w:hint="eastAsia"/>
                <w:sz w:val="21"/>
                <w:szCs w:val="21"/>
                <w:lang w:val="en-US" w:eastAsia="zh-CN" w:bidi="ar"/>
              </w:rPr>
            </w:pPr>
            <w:r>
              <w:rPr>
                <w:rStyle w:val="28"/>
                <w:rFonts w:hint="eastAsia"/>
                <w:sz w:val="21"/>
                <w:szCs w:val="21"/>
                <w:lang w:val="en-US" w:eastAsia="zh-CN" w:bidi="ar"/>
              </w:rPr>
              <w:t>2.开展铁路沿线隐患排查、巡查，及时上报发现的问题和隐患；</w:t>
            </w:r>
          </w:p>
          <w:p>
            <w:pPr>
              <w:keepNext w:val="0"/>
              <w:keepLines w:val="0"/>
              <w:widowControl/>
              <w:suppressLineNumbers w:val="0"/>
              <w:jc w:val="left"/>
              <w:textAlignment w:val="center"/>
              <w:rPr>
                <w:rStyle w:val="28"/>
                <w:sz w:val="21"/>
                <w:szCs w:val="21"/>
                <w:lang w:val="en-US" w:eastAsia="zh-CN" w:bidi="ar"/>
              </w:rPr>
            </w:pPr>
            <w:r>
              <w:rPr>
                <w:rStyle w:val="28"/>
                <w:rFonts w:hint="eastAsia"/>
                <w:sz w:val="21"/>
                <w:szCs w:val="21"/>
                <w:lang w:val="en-US" w:eastAsia="zh-CN" w:bidi="ar"/>
              </w:rPr>
              <w:t>3.配合开展铁路护路联防工作。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19"/>
                <w:rFonts w:hAnsi="Times-Roman"/>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住房和城乡建设局、综合执法局：督促指导住宅区物业服务企业及城市公共区域依法履行消防车通道管理职责。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宋体" w:cs="Times-Roman"/>
                <w:i w:val="0"/>
                <w:iCs w:val="0"/>
                <w:color w:val="000000"/>
                <w:sz w:val="21"/>
                <w:szCs w:val="21"/>
                <w:u w:val="none"/>
                <w:lang w:val="en-US" w:eastAsia="zh-CN"/>
              </w:rPr>
            </w:pPr>
            <w:r>
              <w:rPr>
                <w:rFonts w:hint="eastAsia" w:ascii="Times-Roman" w:hAnsi="Times-Roman" w:eastAsia="宋体" w:cs="Times-Roman"/>
                <w:i w:val="0"/>
                <w:iCs w:val="0"/>
                <w:color w:val="000000"/>
                <w:sz w:val="21"/>
                <w:szCs w:val="21"/>
                <w:u w:val="none"/>
                <w:lang w:val="en-US" w:eastAsia="zh-CN"/>
              </w:rPr>
              <w:t>69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70</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59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w:t>
            </w:r>
            <w:r>
              <w:rPr>
                <w:rStyle w:val="19"/>
                <w:rFonts w:hint="eastAsia" w:hAnsi="Times-Roman"/>
                <w:sz w:val="21"/>
                <w:szCs w:val="21"/>
                <w:lang w:val="en-US" w:eastAsia="zh-CN" w:bidi="ar"/>
              </w:rPr>
              <w:t>办乡镇</w:t>
            </w:r>
            <w:r>
              <w:rPr>
                <w:rStyle w:val="19"/>
                <w:rFonts w:hAnsi="Times-Roman"/>
                <w:sz w:val="21"/>
                <w:szCs w:val="21"/>
                <w:lang w:val="en-US" w:eastAsia="zh-CN" w:bidi="ar"/>
              </w:rPr>
              <w:t>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auto" w:sz="4" w:space="0"/>
              <w:bottom w:val="single" w:color="000000" w:sz="4" w:space="0"/>
              <w:right w:val="single" w:color="auto"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8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w:t>
            </w:r>
            <w:r>
              <w:rPr>
                <w:rFonts w:hint="eastAsia" w:ascii="黑体" w:hAnsi="宋体" w:eastAsia="黑体" w:cs="黑体"/>
                <w:i w:val="0"/>
                <w:iCs w:val="0"/>
                <w:color w:val="000000"/>
                <w:kern w:val="0"/>
                <w:sz w:val="21"/>
                <w:szCs w:val="21"/>
                <w:u w:val="none"/>
                <w:lang w:val="en-US" w:eastAsia="zh-CN" w:bidi="ar"/>
              </w:rPr>
              <w:t>5</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eastAsia"/>
              </w:rPr>
              <w:t>对未经批准发掘或未按照批准的发掘方案发掘古生物化石的监督检查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rPr>
                <w:rFonts w:hint="eastAsia"/>
              </w:rPr>
            </w:pPr>
            <w:r>
              <w:rPr>
                <w:rFonts w:hint="eastAsia"/>
              </w:rPr>
              <w:t>自然资源局:1.做好古生物化石保护及政策法规宣传工作;2.建立并落实定期巡查检查制度，加强对化石集中区域的巡护。</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88"/>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第</w:t>
    </w:r>
    <w:r>
      <w:rPr>
        <w:rFonts w:hint="default" w:ascii="Times-Roman" w:hAnsi="Times-Roman" w:eastAsia="方正仿宋简体" w:cs="Times-Roman"/>
        <w:sz w:val="24"/>
        <w:szCs w:val="24"/>
      </w:rPr>
      <w:t xml:space="preserve">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62F3136"/>
    <w:rsid w:val="1FFF6063"/>
    <w:rsid w:val="2B806AEC"/>
    <w:rsid w:val="37BFC821"/>
    <w:rsid w:val="3DFF91AD"/>
    <w:rsid w:val="4D1A38B0"/>
    <w:rsid w:val="543F0F6B"/>
    <w:rsid w:val="567FE8BE"/>
    <w:rsid w:val="5ABD9DF5"/>
    <w:rsid w:val="5EF7D94A"/>
    <w:rsid w:val="5FD34CC4"/>
    <w:rsid w:val="63781F58"/>
    <w:rsid w:val="65F46AE4"/>
    <w:rsid w:val="67024A05"/>
    <w:rsid w:val="75FED86C"/>
    <w:rsid w:val="77DEB287"/>
    <w:rsid w:val="7AF0DF3E"/>
    <w:rsid w:val="7CBC4F14"/>
    <w:rsid w:val="7ED761DC"/>
    <w:rsid w:val="7F9E0134"/>
    <w:rsid w:val="AFDEB020"/>
    <w:rsid w:val="B7FD30F2"/>
    <w:rsid w:val="BA8B1DC5"/>
    <w:rsid w:val="BCFEF8E7"/>
    <w:rsid w:val="BF73E3BB"/>
    <w:rsid w:val="CF3FB1FD"/>
    <w:rsid w:val="CFFFD139"/>
    <w:rsid w:val="DDBB38E4"/>
    <w:rsid w:val="DE6BB14D"/>
    <w:rsid w:val="DFF765C0"/>
    <w:rsid w:val="EBADF5FE"/>
    <w:rsid w:val="EECFD1D1"/>
    <w:rsid w:val="F7BF2866"/>
    <w:rsid w:val="FBFB5BB0"/>
    <w:rsid w:val="FBFF00B0"/>
    <w:rsid w:val="FD7E6B88"/>
    <w:rsid w:val="FED6D486"/>
    <w:rsid w:val="FF6AF49A"/>
    <w:rsid w:val="FF9B80CF"/>
    <w:rsid w:val="FFFEAB80"/>
    <w:rsid w:val="FFFFF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6525</Words>
  <Characters>6680</Characters>
  <Lines>3</Lines>
  <Paragraphs>1</Paragraphs>
  <TotalTime>5</TotalTime>
  <ScaleCrop>false</ScaleCrop>
  <LinksUpToDate>false</LinksUpToDate>
  <CharactersWithSpaces>6692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2024-07-18T20:59:00Z</dcterms:created>
  <dc:creator>liuhl</dc:creator>
  <cp:lastModifiedBy>kylin</cp:lastModifiedBy>
  <dcterms:modified xsi:type="dcterms:W3CDTF">2025-09-04T11:38:57Z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105C676212006E44D109B9684E47FEC4</vt:lpwstr>
  </property>
  <property fmtid="{D5CDD505-2E9C-101B-9397-08002B2CF9AE}" pid="4" name="KSOTemplateDocerSaveRecord">
    <vt:lpwstr>eyJoZGlkIjoiZGFlMzkyYmNiNDE0MWYzNDk2NTQ4YTkwZDNkNmY4ZGIiLCJ1c2VySWQiOiI0MDA2NjM0MjMifQ==</vt:lpwstr>
  </property>
</Properties>
</file>