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方正小标宋_GBK" w:hAnsi="方正小标宋_GBK" w:eastAsia="方正小标宋_GBK" w:cs="方正小标宋_GBK"/>
          <w:color w:val="292929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292929"/>
          <w:kern w:val="0"/>
          <w:sz w:val="36"/>
          <w:szCs w:val="36"/>
        </w:rPr>
        <w:t>建设项目环境影响评价文件拟进行审查审批的公示</w:t>
      </w:r>
    </w:p>
    <w:tbl>
      <w:tblPr>
        <w:tblStyle w:val="13"/>
        <w:tblpPr w:leftFromText="180" w:rightFromText="180" w:vertAnchor="text" w:horzAnchor="page" w:tblpX="981" w:tblpY="590"/>
        <w:tblOverlap w:val="never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291"/>
        <w:gridCol w:w="1263"/>
        <w:gridCol w:w="1187"/>
        <w:gridCol w:w="1463"/>
        <w:gridCol w:w="2812"/>
        <w:gridCol w:w="6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建设地点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建设单位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环境影响评价机构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建设项目概况</w:t>
            </w:r>
          </w:p>
        </w:tc>
        <w:tc>
          <w:tcPr>
            <w:tcW w:w="63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主要环境影响及预防或者减轻不良环境影响的对策和措施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1" w:hRule="atLeast"/>
        </w:trPr>
        <w:tc>
          <w:tcPr>
            <w:tcW w:w="3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中石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油海原中心加油站建设项目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海原县海兴开发区高速路口（兴源路）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中国石油天然气股份有限公司宁夏中卫销售分公司海原中心加油站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宁夏鸿瑞技术服务有限公司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中国石油天然气股份有限公司宁夏中卫销售分公司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海原中心加油站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位于中卫市海原县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新区高速路口（兴源路）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，总投资500万元，其中环保投资92万元，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属于新建项目（已建成）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。加油站主要建设内容为站房、罩棚、油罐区、其他服务设施等。安装2台加油机，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具30m³汽油储罐、2具30m³柴油储罐，油罐均为SF双层地埋油罐，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zh-CN" w:eastAsia="zh-CN" w:bidi="ar-SA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zh-CN" w:eastAsia="zh-CN" w:bidi="ar-SA"/>
              </w:rPr>
              <w:t>《汽车加油加气加氢站技术标准》（GB50156-2021）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,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zh-CN" w:eastAsia="zh-CN" w:bidi="ar-SA"/>
              </w:rPr>
              <w:t>加油站油罐总容积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120m³，属于二级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加油站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，年销量汽油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3900t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，柴油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720t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636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（一）运营期废气污染防治措施。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项目运营期产生的废气主要是卸油、加油、存储产生的非甲烷总烃。油罐区、卸油口设油气回收装置；加油机均采用密闭加油枪，汽油加油枪配备油气回收装置，确保加油站区非甲烷总烃排放浓度满足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《大气污染物综合排放标准》（GB 16297-1996）中的无组织排放监控限值要求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及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《加油站大气污染物排放标准》（GB 20952-2007）中的限值要求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（二）运营期废水防治措施。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项目运营期产生的废水主要为生活污水，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经站内自建化粪池（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10m³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，防渗系数≤1×10-7cm/s）处理后，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通过地下管网最终进入附件污水处理厂处理，满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足《污水排入城镇下水道水质标准》（GB-T31962-2015）表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1中A级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标准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（三）运营期噪声防治措施。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项目运营期噪声来源于加油机、泵等设备产生的噪声和机动车辆进出产生的噪声。通过采取选用低噪声设备、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加装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基础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减振垫、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减噪措施、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维持设备保持良好的运转等消声、隔声、减震措施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；进出口安装减速带、绿化降噪等措施，确保临近环境保护目标边界处噪声值符合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《工业企业厂界环境噪声排放标准》（GB12348-2008）2类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及4类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标准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（四）运营期固体废物防治措施。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项目营运期固体废物主要为生活垃圾、含油抹布、油罐油泥。生活垃圾集中收集后运至附近垃圾中转站统一经环卫部门处理。建设单位委托有资质的第三方公司进行清洗油罐作业，产生的废油渣（属于危险废物，编号HW08-251-001-08）全部由第三方公司统一收集回收，不在站区内贮存，满足危险废物贮存污染控制标准（GB 18597—2023代替GB 18597—2001）。</w:t>
            </w:r>
          </w:p>
        </w:tc>
      </w:tr>
    </w:tbl>
    <w:p>
      <w:pPr>
        <w:pStyle w:val="18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283" w:right="1157" w:bottom="283" w:left="9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jAzNTI5M2I3YWYxZmY5YzUyYWE5NzkyYjE5MzAifQ=="/>
  </w:docVars>
  <w:rsids>
    <w:rsidRoot w:val="080E7B1F"/>
    <w:rsid w:val="002B2BE2"/>
    <w:rsid w:val="00407B3D"/>
    <w:rsid w:val="00506CDD"/>
    <w:rsid w:val="0210321C"/>
    <w:rsid w:val="025666DE"/>
    <w:rsid w:val="041A4B69"/>
    <w:rsid w:val="04CB4029"/>
    <w:rsid w:val="07B60F75"/>
    <w:rsid w:val="07BD7601"/>
    <w:rsid w:val="080E7B1F"/>
    <w:rsid w:val="08A76EF7"/>
    <w:rsid w:val="08B44B57"/>
    <w:rsid w:val="0A745713"/>
    <w:rsid w:val="0ACB0F75"/>
    <w:rsid w:val="0B731EED"/>
    <w:rsid w:val="0D164F83"/>
    <w:rsid w:val="0E6226F7"/>
    <w:rsid w:val="0EB54ECC"/>
    <w:rsid w:val="0F872CE8"/>
    <w:rsid w:val="1059048B"/>
    <w:rsid w:val="11100073"/>
    <w:rsid w:val="1285750E"/>
    <w:rsid w:val="14A0682A"/>
    <w:rsid w:val="1564628A"/>
    <w:rsid w:val="15FA74E9"/>
    <w:rsid w:val="16804237"/>
    <w:rsid w:val="16FB0F92"/>
    <w:rsid w:val="1784188A"/>
    <w:rsid w:val="181E54C4"/>
    <w:rsid w:val="1B09140A"/>
    <w:rsid w:val="1B5843F4"/>
    <w:rsid w:val="1B972A0D"/>
    <w:rsid w:val="1BBE30B8"/>
    <w:rsid w:val="1FBD5958"/>
    <w:rsid w:val="1FD255CD"/>
    <w:rsid w:val="210C5746"/>
    <w:rsid w:val="274026F8"/>
    <w:rsid w:val="27A96F47"/>
    <w:rsid w:val="2AE84B5C"/>
    <w:rsid w:val="2B054E4E"/>
    <w:rsid w:val="2C7D0568"/>
    <w:rsid w:val="2E2F4914"/>
    <w:rsid w:val="2E7203C8"/>
    <w:rsid w:val="2FAA64AB"/>
    <w:rsid w:val="311779D7"/>
    <w:rsid w:val="32992A21"/>
    <w:rsid w:val="32DE2F9B"/>
    <w:rsid w:val="331B2029"/>
    <w:rsid w:val="33A40956"/>
    <w:rsid w:val="348A6935"/>
    <w:rsid w:val="366F7121"/>
    <w:rsid w:val="375564CF"/>
    <w:rsid w:val="37F92B6D"/>
    <w:rsid w:val="3A8A0CF6"/>
    <w:rsid w:val="3B9A4CFB"/>
    <w:rsid w:val="3D5B56FC"/>
    <w:rsid w:val="3E6071EC"/>
    <w:rsid w:val="3F7A7718"/>
    <w:rsid w:val="3FEE324A"/>
    <w:rsid w:val="40283D99"/>
    <w:rsid w:val="4157311A"/>
    <w:rsid w:val="418D716C"/>
    <w:rsid w:val="41D3159C"/>
    <w:rsid w:val="422505D8"/>
    <w:rsid w:val="424E44C8"/>
    <w:rsid w:val="45552E54"/>
    <w:rsid w:val="45CD2A1A"/>
    <w:rsid w:val="46433569"/>
    <w:rsid w:val="47163DD9"/>
    <w:rsid w:val="480B3280"/>
    <w:rsid w:val="48EB6321"/>
    <w:rsid w:val="49721BE6"/>
    <w:rsid w:val="4E065115"/>
    <w:rsid w:val="4E146C4B"/>
    <w:rsid w:val="4EB242E9"/>
    <w:rsid w:val="4F7A7C5B"/>
    <w:rsid w:val="51A807E4"/>
    <w:rsid w:val="53CA2DA6"/>
    <w:rsid w:val="541C0D00"/>
    <w:rsid w:val="55C5563B"/>
    <w:rsid w:val="55CA5EB7"/>
    <w:rsid w:val="5614122C"/>
    <w:rsid w:val="568A3BF9"/>
    <w:rsid w:val="56B66414"/>
    <w:rsid w:val="59314455"/>
    <w:rsid w:val="5BF70B72"/>
    <w:rsid w:val="5CA139A4"/>
    <w:rsid w:val="5E177132"/>
    <w:rsid w:val="60E05C0B"/>
    <w:rsid w:val="61512E34"/>
    <w:rsid w:val="631445C1"/>
    <w:rsid w:val="639B42E9"/>
    <w:rsid w:val="63B757A8"/>
    <w:rsid w:val="6584425F"/>
    <w:rsid w:val="679E78B0"/>
    <w:rsid w:val="67B72A24"/>
    <w:rsid w:val="67D521D9"/>
    <w:rsid w:val="6831170C"/>
    <w:rsid w:val="686D054C"/>
    <w:rsid w:val="691A59EE"/>
    <w:rsid w:val="6A5817BE"/>
    <w:rsid w:val="6A864AC1"/>
    <w:rsid w:val="6AD02EDB"/>
    <w:rsid w:val="6E7853B1"/>
    <w:rsid w:val="6FD8457F"/>
    <w:rsid w:val="7069615F"/>
    <w:rsid w:val="70A90B19"/>
    <w:rsid w:val="70AF0C51"/>
    <w:rsid w:val="73377338"/>
    <w:rsid w:val="74360436"/>
    <w:rsid w:val="74664BAC"/>
    <w:rsid w:val="756B742A"/>
    <w:rsid w:val="75B33643"/>
    <w:rsid w:val="764B09F2"/>
    <w:rsid w:val="77C25799"/>
    <w:rsid w:val="780B6871"/>
    <w:rsid w:val="78C755C4"/>
    <w:rsid w:val="7984105F"/>
    <w:rsid w:val="7A15435B"/>
    <w:rsid w:val="7AC42B6F"/>
    <w:rsid w:val="7C017A40"/>
    <w:rsid w:val="7CE643A1"/>
    <w:rsid w:val="7D3F0EA9"/>
    <w:rsid w:val="7DD81BC4"/>
    <w:rsid w:val="7E146E60"/>
    <w:rsid w:val="7F1F6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</w:style>
  <w:style w:type="paragraph" w:customStyle="1" w:styleId="3">
    <w:name w:val="正文1"/>
    <w:basedOn w:val="1"/>
    <w:next w:val="1"/>
    <w:qFormat/>
    <w:uiPriority w:val="0"/>
    <w:pPr>
      <w:spacing w:line="360" w:lineRule="auto"/>
      <w:ind w:firstLine="480" w:firstLineChars="200"/>
    </w:pPr>
    <w:rPr>
      <w:kern w:val="0"/>
      <w:sz w:val="20"/>
      <w:szCs w:val="20"/>
    </w:rPr>
  </w:style>
  <w:style w:type="paragraph" w:styleId="6">
    <w:name w:val="Body Text"/>
    <w:basedOn w:val="1"/>
    <w:next w:val="7"/>
    <w:qFormat/>
    <w:uiPriority w:val="0"/>
    <w:pPr>
      <w:spacing w:line="520" w:lineRule="exact"/>
      <w:ind w:firstLine="200" w:firstLineChars="200"/>
    </w:pPr>
    <w:rPr>
      <w:sz w:val="28"/>
    </w:rPr>
  </w:style>
  <w:style w:type="paragraph" w:customStyle="1" w:styleId="7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Arial" w:hAnsi="Arial"/>
      <w:b/>
    </w:rPr>
  </w:style>
  <w:style w:type="paragraph" w:styleId="10">
    <w:name w:val="index 1"/>
    <w:basedOn w:val="1"/>
    <w:next w:val="1"/>
    <w:qFormat/>
    <w:uiPriority w:val="0"/>
    <w:pPr>
      <w:adjustRightInd w:val="0"/>
      <w:spacing w:line="240" w:lineRule="atLeast"/>
      <w:jc w:val="center"/>
      <w:textAlignment w:val="baseline"/>
    </w:pPr>
    <w:rPr>
      <w:rFonts w:ascii="宋体" w:hAnsi="宋体"/>
      <w:kern w:val="0"/>
    </w:rPr>
  </w:style>
  <w:style w:type="paragraph" w:styleId="11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正文（缩进）"/>
    <w:basedOn w:val="16"/>
    <w:next w:val="1"/>
    <w:qFormat/>
    <w:uiPriority w:val="99"/>
    <w:pPr>
      <w:tabs>
        <w:tab w:val="left" w:pos="4584"/>
      </w:tabs>
      <w:spacing w:line="360" w:lineRule="auto"/>
      <w:ind w:firstLine="480" w:firstLineChars="200"/>
    </w:pPr>
    <w:rPr>
      <w:sz w:val="24"/>
    </w:rPr>
  </w:style>
  <w:style w:type="paragraph" w:customStyle="1" w:styleId="16">
    <w:name w:val="正文(首行缩进)"/>
    <w:basedOn w:val="1"/>
    <w:qFormat/>
    <w:uiPriority w:val="0"/>
    <w:pPr>
      <w:tabs>
        <w:tab w:val="left" w:pos="4584"/>
      </w:tabs>
      <w:adjustRightInd w:val="0"/>
      <w:snapToGrid w:val="0"/>
      <w:jc w:val="center"/>
    </w:pPr>
    <w:rPr>
      <w:rFonts w:ascii="宋体" w:hAnsi="宋体"/>
      <w:snapToGrid w:val="0"/>
      <w:kern w:val="0"/>
      <w:sz w:val="20"/>
      <w:szCs w:val="21"/>
    </w:rPr>
  </w:style>
  <w:style w:type="paragraph" w:customStyle="1" w:styleId="17">
    <w:name w:val="章标题"/>
    <w:next w:val="18"/>
    <w:qFormat/>
    <w:uiPriority w:val="0"/>
    <w:pPr>
      <w:spacing w:beforeLines="100" w:afterLines="100" w:line="360" w:lineRule="auto"/>
      <w:ind w:firstLine="200" w:firstLineChars="200"/>
      <w:jc w:val="both"/>
      <w:outlineLvl w:val="1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val="en-US" w:eastAsia="zh-CN" w:bidi="ar-SA"/>
    </w:rPr>
  </w:style>
  <w:style w:type="paragraph" w:customStyle="1" w:styleId="19">
    <w:name w:val="Default"/>
    <w:basedOn w:val="1"/>
    <w:next w:val="9"/>
    <w:qFormat/>
    <w:uiPriority w:val="0"/>
    <w:pPr>
      <w:autoSpaceDE w:val="0"/>
      <w:autoSpaceDN w:val="0"/>
      <w:adjustRightInd w:val="0"/>
      <w:jc w:val="left"/>
    </w:pPr>
    <w:rPr>
      <w:rFonts w:hint="eastAsia" w:ascii="宋体"/>
      <w:color w:val="000000"/>
      <w:kern w:val="0"/>
      <w:sz w:val="24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584</Words>
  <Characters>646</Characters>
  <Lines>6</Lines>
  <Paragraphs>1</Paragraphs>
  <TotalTime>1</TotalTime>
  <ScaleCrop>false</ScaleCrop>
  <LinksUpToDate>false</LinksUpToDate>
  <CharactersWithSpaces>649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2021-01-14T05:57:00Z</dcterms:created>
  <dc:creator>Administrator</dc:creator>
  <cp:lastModifiedBy>Administrator</cp:lastModifiedBy>
  <dcterms:modified xsi:type="dcterms:W3CDTF">2023-09-22T02:11:27Z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5D8907163C81458486D9B743443D2B70</vt:lpwstr>
  </property>
</Properties>
</file>