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_GBK" w:hAnsi="方正小标宋_GBK" w:eastAsia="方正小标宋_GBK" w:cs="方正小标宋_GBK"/>
          <w:color w:val="292929"/>
          <w:kern w:val="0"/>
          <w:sz w:val="36"/>
          <w:szCs w:val="36"/>
        </w:rPr>
      </w:pPr>
      <w:r>
        <w:rPr>
          <w:rFonts w:hint="eastAsia" w:ascii="方正小标宋_GBK" w:hAnsi="方正小标宋_GBK" w:eastAsia="方正小标宋_GBK" w:cs="方正小标宋_GBK"/>
          <w:color w:val="292929"/>
          <w:kern w:val="0"/>
          <w:sz w:val="36"/>
          <w:szCs w:val="36"/>
        </w:rPr>
        <w:t>建设项目环境影响评价文件拟进行审查审批的公示</w:t>
      </w:r>
    </w:p>
    <w:tbl>
      <w:tblPr>
        <w:tblStyle w:val="10"/>
        <w:tblpPr w:leftFromText="180" w:rightFromText="180" w:vertAnchor="text" w:horzAnchor="page" w:tblpX="981" w:tblpY="590"/>
        <w:tblOverlap w:val="never"/>
        <w:tblW w:w="14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483"/>
        <w:gridCol w:w="505"/>
        <w:gridCol w:w="586"/>
        <w:gridCol w:w="778"/>
        <w:gridCol w:w="1309"/>
        <w:gridCol w:w="10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37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483"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项目名称</w:t>
            </w:r>
          </w:p>
        </w:tc>
        <w:tc>
          <w:tcPr>
            <w:tcW w:w="50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建设地点</w:t>
            </w:r>
          </w:p>
        </w:tc>
        <w:tc>
          <w:tcPr>
            <w:tcW w:w="586"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建设单位</w:t>
            </w:r>
          </w:p>
        </w:tc>
        <w:tc>
          <w:tcPr>
            <w:tcW w:w="778"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环境影响评价机构</w:t>
            </w:r>
          </w:p>
        </w:tc>
        <w:tc>
          <w:tcPr>
            <w:tcW w:w="1309"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建设项目概况</w:t>
            </w:r>
          </w:p>
        </w:tc>
        <w:tc>
          <w:tcPr>
            <w:tcW w:w="10719" w:type="dxa"/>
            <w:vAlign w:val="center"/>
          </w:tcPr>
          <w:p>
            <w:pPr>
              <w:spacing w:line="240" w:lineRule="exact"/>
              <w:jc w:val="center"/>
              <w:rPr>
                <w:rFonts w:ascii="仿宋" w:hAnsi="仿宋" w:eastAsia="仿宋" w:cs="仿宋"/>
                <w:b/>
                <w:bCs/>
                <w:sz w:val="24"/>
                <w:szCs w:val="24"/>
              </w:rPr>
            </w:pPr>
            <w:bookmarkStart w:id="0" w:name="_GoBack"/>
            <w:bookmarkEnd w:id="0"/>
            <w:r>
              <w:rPr>
                <w:rFonts w:hint="eastAsia" w:ascii="仿宋" w:hAnsi="仿宋" w:eastAsia="仿宋" w:cs="仿宋"/>
                <w:b/>
                <w:bCs/>
                <w:sz w:val="24"/>
                <w:szCs w:val="24"/>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3" w:hRule="atLeast"/>
        </w:trPr>
        <w:tc>
          <w:tcPr>
            <w:tcW w:w="375" w:type="dxa"/>
            <w:vAlign w:val="center"/>
          </w:tcPr>
          <w:p>
            <w:pPr>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w:t>
            </w:r>
          </w:p>
        </w:tc>
        <w:tc>
          <w:tcPr>
            <w:tcW w:w="483" w:type="dxa"/>
            <w:vAlign w:val="center"/>
          </w:tcPr>
          <w:p>
            <w:pPr>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宁夏清水河（海原县段）综合治理工程</w:t>
            </w:r>
          </w:p>
        </w:tc>
        <w:tc>
          <w:tcPr>
            <w:tcW w:w="505" w:type="dxa"/>
            <w:vAlign w:val="center"/>
          </w:tcPr>
          <w:p>
            <w:pPr>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中卫市海原县</w:t>
            </w:r>
          </w:p>
        </w:tc>
        <w:tc>
          <w:tcPr>
            <w:tcW w:w="586" w:type="dxa"/>
            <w:vAlign w:val="center"/>
          </w:tcPr>
          <w:p>
            <w:pPr>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海原县水务局</w:t>
            </w:r>
          </w:p>
        </w:tc>
        <w:tc>
          <w:tcPr>
            <w:tcW w:w="778" w:type="dxa"/>
            <w:vAlign w:val="center"/>
          </w:tcPr>
          <w:p>
            <w:pPr>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宁夏鸿瑞技术服务有限公司</w:t>
            </w:r>
          </w:p>
        </w:tc>
        <w:tc>
          <w:tcPr>
            <w:tcW w:w="1309" w:type="dxa"/>
            <w:vAlign w:val="center"/>
          </w:tcPr>
          <w:p>
            <w:pPr>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本项目治理范围为清水河海原县段干流和沿河两岸的5条支流入河口段。护岸工程4处，总长度1.61km。高坡边坡整治工程8处，总长度6.23km。滩地防护工程3处，总长度1.1km，支沟防护工程5处，总长度1.87km，巡河路工程2处，总长度1.91km。滨岸带生态修复工程总长6.23km，包括城镇段滨岸带生态修复工程和郊野段生态修复工程。智慧河流体系构建，配到视屏监控31套，无人机2台。</w:t>
            </w:r>
            <w:r>
              <w:rPr>
                <w:rFonts w:hint="default" w:ascii="仿宋_GB2312" w:hAnsi="仿宋_GB2312" w:eastAsia="仿宋_GB2312" w:cs="仿宋_GB2312"/>
                <w:color w:val="auto"/>
                <w:kern w:val="2"/>
                <w:sz w:val="21"/>
                <w:szCs w:val="21"/>
                <w:lang w:val="en-US" w:eastAsia="zh-CN" w:bidi="ar-SA"/>
              </w:rPr>
              <w:t xml:space="preserve"> </w:t>
            </w:r>
          </w:p>
          <w:p>
            <w:pPr>
              <w:spacing w:line="240" w:lineRule="exact"/>
              <w:jc w:val="center"/>
              <w:rPr>
                <w:rFonts w:ascii="仿宋" w:hAnsi="仿宋" w:eastAsia="仿宋_GB2312" w:cs="仿宋"/>
                <w:sz w:val="21"/>
                <w:szCs w:val="21"/>
              </w:rPr>
            </w:pPr>
          </w:p>
        </w:tc>
        <w:tc>
          <w:tcPr>
            <w:tcW w:w="10719" w:type="dxa"/>
            <w:vAlign w:val="top"/>
          </w:tcPr>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施工期</w:t>
            </w:r>
          </w:p>
          <w:p>
            <w:pPr>
              <w:keepNext w:val="0"/>
              <w:keepLines w:val="0"/>
              <w:pageBreakBefore w:val="0"/>
              <w:widowControl w:val="0"/>
              <w:kinsoku/>
              <w:wordWrap/>
              <w:overflowPunct/>
              <w:topLinePunct w:val="0"/>
              <w:autoSpaceDE/>
              <w:autoSpaceDN/>
              <w:bidi w:val="0"/>
              <w:adjustRightInd/>
              <w:snapToGrid/>
              <w:ind w:left="0" w:leftChars="0" w:firstLine="420" w:firstLineChars="200"/>
              <w:jc w:val="both"/>
              <w:textAlignment w:val="auto"/>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rPr>
              <w:t>工程施工期间对环境的影响主要有生态破坏、噪声、施工扬尘、施工废污水和固体废物等，由于本工程施工量较小，工期较短，因此施工过程对周围环境影响不大。但建设单位及施工单位仍应做好污染防治措施，把施工期间对周围环境的影响降至最低。</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1、生态保护措施</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（1）加强施工人员的环保措施的宣传教育及相关培训，让他们充分认识到环保工作的重要性，使环保措施落到实处；</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2）在保证顺利施工的前提下，严格控制施工车辆、机械及施工人员活动范围，尽可能缩小施工作业带宽度，以减少对地表的碾压；施工机械和施工人员应严格控制在施工作业范围内，施工机械及其他建筑材料不得乱停乱放，防止破坏植被；在施工作业带以外，不准随意破坏树木和植被，不准烧灌木，不准乱挖、滥采野生植物，不准随便破坏动物巢穴，以减小对生态环境的影响。</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（3）尽可能缩短疏松地面、坡面的裸露时间，合理安排施工时间，定期洒水抑尘，降低因大风引起的风蚀量、减少水土流失；</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（4）施工单位在施工期应加强对项目区域现有植被的保护，以免对现有植被造成破坏；</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（5）下雨时建筑垃圾和土堆、裸露施工作业面应覆盖防护物，减少水土流失；</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（6）本工程回填土在堆放过程中，应在土方周围设置拦挡，避免雨水对回填土的侵蚀，减少水土流失；土堆必须采用绿网遮盖；</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（7）在施工时应注意表层土与地层土分开堆放，使其对土壤养分的影响尽可能降低。边坡绿化，应分层回填，保护生态环境；</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（8）工程建筑施工结束后，在占用沟道两侧的地区，应种植灌木、蒿类、芨芨草等乡土植物，主要通过撒草籽及人工补植的方式进行，且保证植被恢复率不低于100%；</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（9）在施工范围设置保护动植物相关的警示牌、不定期对施工人员进行保护动植物的培训，提高施工人员保护动植物的意识，设置相关的管理制度，明文要求员工禁止捕杀任何野生动物；</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（10）</w:t>
            </w:r>
            <w:r>
              <w:rPr>
                <w:rFonts w:hint="eastAsia" w:ascii="仿宋_GB2312" w:hAnsi="仿宋_GB2312" w:eastAsia="仿宋_GB2312" w:cs="仿宋_GB2312"/>
                <w:b w:val="0"/>
                <w:bCs w:val="0"/>
                <w:color w:val="auto"/>
                <w:sz w:val="21"/>
                <w:szCs w:val="21"/>
                <w:highlight w:val="none"/>
                <w:shd w:val="clear" w:color="auto" w:fill="auto"/>
                <w:lang w:val="en-US" w:eastAsia="zh-CN"/>
              </w:rPr>
              <w:t>植物措施绿化187658.16m²：其中在工程建设区，除永久工程外，未利用地进行土地整治、植物措施绿化，撒播草籽（冰草）面积176398m²，</w:t>
            </w:r>
            <w:r>
              <w:rPr>
                <w:rFonts w:hint="eastAsia" w:ascii="仿宋_GB2312" w:hAnsi="仿宋_GB2312" w:eastAsia="仿宋_GB2312" w:cs="仿宋_GB2312"/>
                <w:b w:val="0"/>
                <w:bCs w:val="0"/>
                <w:color w:val="auto"/>
                <w:spacing w:val="-8"/>
                <w:sz w:val="21"/>
                <w:szCs w:val="21"/>
                <w:highlight w:val="none"/>
              </w:rPr>
              <w:t>撒播密度100kg/h</w:t>
            </w:r>
            <w:r>
              <w:rPr>
                <w:rFonts w:hint="eastAsia" w:ascii="仿宋_GB2312" w:hAnsi="仿宋_GB2312" w:eastAsia="仿宋_GB2312" w:cs="仿宋_GB2312"/>
                <w:b w:val="0"/>
                <w:bCs w:val="0"/>
                <w:color w:val="auto"/>
                <w:sz w:val="21"/>
                <w:szCs w:val="21"/>
                <w:highlight w:val="none"/>
                <w:shd w:val="clear" w:color="auto" w:fill="auto"/>
                <w:lang w:val="en-US" w:eastAsia="zh-CN"/>
              </w:rPr>
              <w:t>m²；在施工临时占地范围，包括施工临时道路、施工生产生活区共11260.16m²。</w:t>
            </w:r>
          </w:p>
          <w:p>
            <w:pPr>
              <w:jc w:val="both"/>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2</w:t>
            </w:r>
            <w:r>
              <w:rPr>
                <w:rFonts w:hint="eastAsia" w:ascii="仿宋_GB2312" w:hAnsi="仿宋_GB2312" w:eastAsia="仿宋_GB2312" w:cs="仿宋_GB2312"/>
                <w:b w:val="0"/>
                <w:bCs w:val="0"/>
                <w:color w:val="auto"/>
                <w:sz w:val="21"/>
                <w:szCs w:val="21"/>
                <w:shd w:val="clear" w:color="auto" w:fill="auto"/>
              </w:rPr>
              <w:t>、施工期</w:t>
            </w:r>
            <w:r>
              <w:rPr>
                <w:rFonts w:hint="eastAsia" w:ascii="仿宋_GB2312" w:hAnsi="仿宋_GB2312" w:eastAsia="仿宋_GB2312" w:cs="仿宋_GB2312"/>
                <w:b w:val="0"/>
                <w:bCs w:val="0"/>
                <w:color w:val="auto"/>
                <w:sz w:val="21"/>
                <w:szCs w:val="21"/>
                <w:shd w:val="clear" w:color="auto" w:fill="auto"/>
                <w:lang w:val="en-US" w:eastAsia="zh-CN"/>
              </w:rPr>
              <w:t>废气治理措施</w:t>
            </w:r>
          </w:p>
          <w:p>
            <w:pPr>
              <w:jc w:val="both"/>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lang w:val="en-US" w:eastAsia="zh-CN"/>
              </w:rPr>
              <w:t>本项目对大气的影响主要是施工期扬尘污染，</w:t>
            </w:r>
            <w:r>
              <w:rPr>
                <w:rFonts w:hint="eastAsia" w:ascii="仿宋_GB2312" w:hAnsi="仿宋_GB2312" w:eastAsia="仿宋_GB2312" w:cs="仿宋_GB2312"/>
                <w:b w:val="0"/>
                <w:bCs w:val="0"/>
                <w:color w:val="auto"/>
                <w:sz w:val="21"/>
                <w:szCs w:val="21"/>
                <w:shd w:val="clear" w:color="auto" w:fill="auto"/>
              </w:rPr>
              <w:t>为防止扬尘污染施工期采取如下措施：</w:t>
            </w:r>
          </w:p>
          <w:p>
            <w:pPr>
              <w:jc w:val="both"/>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rPr>
              <w:t>①</w:t>
            </w:r>
            <w:r>
              <w:rPr>
                <w:rFonts w:hint="eastAsia" w:ascii="仿宋_GB2312" w:hAnsi="仿宋_GB2312" w:eastAsia="仿宋_GB2312" w:cs="仿宋_GB2312"/>
                <w:b w:val="0"/>
                <w:bCs w:val="0"/>
                <w:color w:val="auto"/>
                <w:sz w:val="21"/>
                <w:szCs w:val="21"/>
                <w:shd w:val="clear" w:color="auto" w:fill="auto"/>
                <w:lang w:val="en-US" w:eastAsia="zh-CN"/>
              </w:rPr>
              <w:t>对混凝土道路</w:t>
            </w:r>
            <w:r>
              <w:rPr>
                <w:rFonts w:hint="eastAsia" w:ascii="仿宋_GB2312" w:hAnsi="仿宋_GB2312" w:eastAsia="仿宋_GB2312" w:cs="仿宋_GB2312"/>
                <w:b w:val="0"/>
                <w:bCs w:val="0"/>
                <w:color w:val="auto"/>
                <w:sz w:val="21"/>
                <w:szCs w:val="21"/>
                <w:shd w:val="clear" w:color="auto" w:fill="auto"/>
              </w:rPr>
              <w:t>及时清扫洒落在场地和施工运输道路上的物料</w:t>
            </w:r>
            <w:r>
              <w:rPr>
                <w:rFonts w:hint="eastAsia" w:ascii="仿宋_GB2312" w:hAnsi="仿宋_GB2312" w:eastAsia="仿宋_GB2312" w:cs="仿宋_GB2312"/>
                <w:b w:val="0"/>
                <w:bCs w:val="0"/>
                <w:color w:val="auto"/>
                <w:sz w:val="21"/>
                <w:szCs w:val="21"/>
                <w:shd w:val="clear" w:color="auto" w:fill="auto"/>
                <w:lang w:val="en-US" w:eastAsia="zh-CN"/>
              </w:rPr>
              <w:t>并定期洒水降尘</w:t>
            </w:r>
            <w:r>
              <w:rPr>
                <w:rFonts w:hint="eastAsia" w:ascii="仿宋_GB2312" w:hAnsi="仿宋_GB2312" w:eastAsia="仿宋_GB2312" w:cs="仿宋_GB2312"/>
                <w:b w:val="0"/>
                <w:bCs w:val="0"/>
                <w:color w:val="auto"/>
                <w:sz w:val="21"/>
                <w:szCs w:val="21"/>
                <w:shd w:val="clear" w:color="auto" w:fill="auto"/>
              </w:rPr>
              <w:t>；</w:t>
            </w:r>
            <w:r>
              <w:rPr>
                <w:rFonts w:hint="eastAsia" w:ascii="仿宋_GB2312" w:hAnsi="仿宋_GB2312" w:eastAsia="仿宋_GB2312" w:cs="仿宋_GB2312"/>
                <w:b w:val="0"/>
                <w:bCs w:val="0"/>
                <w:color w:val="auto"/>
                <w:sz w:val="21"/>
                <w:szCs w:val="21"/>
                <w:shd w:val="clear" w:color="auto" w:fill="auto"/>
                <w:lang w:val="en-US" w:eastAsia="zh-CN"/>
              </w:rPr>
              <w:t>对石子等道路</w:t>
            </w:r>
            <w:r>
              <w:rPr>
                <w:rFonts w:hint="eastAsia" w:ascii="仿宋_GB2312" w:hAnsi="仿宋_GB2312" w:eastAsia="仿宋_GB2312" w:cs="仿宋_GB2312"/>
                <w:b w:val="0"/>
                <w:bCs w:val="0"/>
                <w:color w:val="auto"/>
                <w:sz w:val="21"/>
                <w:szCs w:val="21"/>
                <w:shd w:val="clear" w:color="auto" w:fill="auto"/>
              </w:rPr>
              <w:t>及时进行洒水降尘，缩短扬尘污染时段和污染范围，最大限度地减少起尘量。</w:t>
            </w:r>
          </w:p>
          <w:p>
            <w:pPr>
              <w:jc w:val="both"/>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rPr>
              <w:t>②将临时材料堆放场布设在远离环境敏感点（保护目标）的地方</w:t>
            </w:r>
            <w:r>
              <w:rPr>
                <w:rFonts w:hint="eastAsia" w:ascii="仿宋_GB2312" w:hAnsi="仿宋_GB2312" w:eastAsia="仿宋_GB2312" w:cs="仿宋_GB2312"/>
                <w:b w:val="0"/>
                <w:bCs w:val="0"/>
                <w:color w:val="auto"/>
                <w:sz w:val="21"/>
                <w:szCs w:val="21"/>
                <w:shd w:val="clear" w:color="auto" w:fill="auto"/>
                <w:lang w:val="en-US" w:eastAsia="zh-CN"/>
              </w:rPr>
              <w:t>并用防尘网苫盖</w:t>
            </w:r>
            <w:r>
              <w:rPr>
                <w:rFonts w:hint="eastAsia" w:ascii="仿宋_GB2312" w:hAnsi="仿宋_GB2312" w:eastAsia="仿宋_GB2312" w:cs="仿宋_GB2312"/>
                <w:b w:val="0"/>
                <w:bCs w:val="0"/>
                <w:color w:val="auto"/>
                <w:sz w:val="21"/>
                <w:szCs w:val="21"/>
                <w:shd w:val="clear" w:color="auto" w:fill="auto"/>
              </w:rPr>
              <w:t>。</w:t>
            </w:r>
          </w:p>
          <w:p>
            <w:pPr>
              <w:jc w:val="both"/>
              <w:rPr>
                <w:rFonts w:hint="eastAsia" w:ascii="仿宋_GB2312" w:hAnsi="仿宋_GB2312" w:eastAsia="仿宋_GB2312" w:cs="仿宋_GB2312"/>
                <w:b w:val="0"/>
                <w:bCs w:val="0"/>
                <w:color w:val="auto"/>
                <w:sz w:val="21"/>
                <w:szCs w:val="21"/>
                <w:shd w:val="clear" w:color="auto" w:fill="auto"/>
                <w:lang w:val="en-US"/>
              </w:rPr>
            </w:pPr>
            <w:r>
              <w:rPr>
                <w:rFonts w:hint="eastAsia" w:ascii="仿宋_GB2312" w:hAnsi="仿宋_GB2312" w:eastAsia="仿宋_GB2312" w:cs="仿宋_GB2312"/>
                <w:b w:val="0"/>
                <w:bCs w:val="0"/>
                <w:color w:val="auto"/>
                <w:sz w:val="21"/>
                <w:szCs w:val="21"/>
                <w:shd w:val="clear" w:color="auto" w:fill="auto"/>
              </w:rPr>
              <w:t>③工程结束后，及时地清理和清运堆料场等施工场地的部分废物，</w:t>
            </w:r>
            <w:r>
              <w:rPr>
                <w:rFonts w:hint="eastAsia" w:ascii="仿宋_GB2312" w:hAnsi="仿宋_GB2312" w:eastAsia="仿宋_GB2312" w:cs="仿宋_GB2312"/>
                <w:b w:val="0"/>
                <w:bCs w:val="0"/>
                <w:color w:val="auto"/>
                <w:sz w:val="21"/>
                <w:szCs w:val="21"/>
                <w:shd w:val="clear" w:color="auto" w:fill="auto"/>
                <w:lang w:val="en-US" w:eastAsia="zh-CN"/>
              </w:rPr>
              <w:t>对临时占地采取撒播草籽的方式绿化，进一步降低因施工破坏地表植被所产生的裸露地面，产生的风蚀量。</w:t>
            </w:r>
          </w:p>
          <w:p>
            <w:pPr>
              <w:jc w:val="both"/>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3</w:t>
            </w:r>
            <w:r>
              <w:rPr>
                <w:rFonts w:hint="eastAsia" w:ascii="仿宋_GB2312" w:hAnsi="仿宋_GB2312" w:eastAsia="仿宋_GB2312" w:cs="仿宋_GB2312"/>
                <w:b w:val="0"/>
                <w:bCs w:val="0"/>
                <w:color w:val="auto"/>
                <w:sz w:val="21"/>
                <w:szCs w:val="21"/>
                <w:shd w:val="clear" w:color="auto" w:fill="auto"/>
              </w:rPr>
              <w:t>、施工期废水</w:t>
            </w:r>
            <w:r>
              <w:rPr>
                <w:rFonts w:hint="eastAsia" w:ascii="仿宋_GB2312" w:hAnsi="仿宋_GB2312" w:eastAsia="仿宋_GB2312" w:cs="仿宋_GB2312"/>
                <w:b w:val="0"/>
                <w:bCs w:val="0"/>
                <w:color w:val="auto"/>
                <w:sz w:val="21"/>
                <w:szCs w:val="21"/>
                <w:shd w:val="clear" w:color="auto" w:fill="auto"/>
                <w:lang w:val="en-US" w:eastAsia="zh-CN"/>
              </w:rPr>
              <w:t>治理措施</w:t>
            </w:r>
          </w:p>
          <w:p>
            <w:pPr>
              <w:ind w:firstLine="420" w:firstLineChars="200"/>
              <w:jc w:val="both"/>
              <w:rPr>
                <w:rFonts w:hint="eastAsia" w:ascii="仿宋_GB2312" w:hAnsi="仿宋_GB2312" w:eastAsia="仿宋_GB2312" w:cs="仿宋_GB2312"/>
                <w:b w:val="0"/>
                <w:bCs w:val="0"/>
                <w:color w:val="auto"/>
                <w:sz w:val="21"/>
                <w:szCs w:val="21"/>
                <w:shd w:val="clear" w:color="auto" w:fill="auto"/>
                <w:lang w:eastAsia="zh-CN"/>
              </w:rPr>
            </w:pPr>
            <w:r>
              <w:rPr>
                <w:rFonts w:hint="eastAsia" w:ascii="仿宋_GB2312" w:hAnsi="仿宋_GB2312" w:eastAsia="仿宋_GB2312" w:cs="仿宋_GB2312"/>
                <w:b w:val="0"/>
                <w:bCs w:val="0"/>
                <w:color w:val="auto"/>
                <w:sz w:val="21"/>
                <w:szCs w:val="21"/>
                <w:shd w:val="clear" w:color="auto" w:fill="auto"/>
              </w:rPr>
              <w:t>施工期废水主要来自</w:t>
            </w:r>
            <w:r>
              <w:rPr>
                <w:rFonts w:hint="eastAsia" w:ascii="仿宋_GB2312" w:hAnsi="仿宋_GB2312" w:eastAsia="仿宋_GB2312" w:cs="仿宋_GB2312"/>
                <w:b w:val="0"/>
                <w:bCs w:val="0"/>
                <w:color w:val="auto"/>
                <w:sz w:val="21"/>
                <w:szCs w:val="21"/>
                <w:shd w:val="clear" w:color="auto" w:fill="auto"/>
                <w:lang w:val="en-US" w:eastAsia="zh-CN"/>
              </w:rPr>
              <w:t>生活污水、</w:t>
            </w:r>
            <w:r>
              <w:rPr>
                <w:rFonts w:hint="eastAsia" w:ascii="仿宋_GB2312" w:hAnsi="仿宋_GB2312" w:eastAsia="仿宋_GB2312" w:cs="仿宋_GB2312"/>
                <w:b w:val="0"/>
                <w:bCs w:val="0"/>
                <w:color w:val="auto"/>
                <w:sz w:val="21"/>
                <w:szCs w:val="21"/>
                <w:shd w:val="clear" w:color="auto" w:fill="auto"/>
              </w:rPr>
              <w:t>基坑排水、运输车辆的冲洗水、混凝土废水以及混凝土保养时排放的废水等</w:t>
            </w:r>
            <w:r>
              <w:rPr>
                <w:rFonts w:hint="eastAsia" w:ascii="仿宋_GB2312" w:hAnsi="仿宋_GB2312" w:eastAsia="仿宋_GB2312" w:cs="仿宋_GB2312"/>
                <w:b w:val="0"/>
                <w:bCs w:val="0"/>
                <w:color w:val="auto"/>
                <w:sz w:val="21"/>
                <w:szCs w:val="21"/>
                <w:shd w:val="clear" w:color="auto" w:fill="auto"/>
                <w:lang w:eastAsia="zh-CN"/>
              </w:rPr>
              <w:t>，产生量不大，主要污染因子为SS。</w:t>
            </w:r>
          </w:p>
          <w:p>
            <w:pPr>
              <w:ind w:firstLine="420" w:firstLineChars="200"/>
              <w:jc w:val="both"/>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lang w:eastAsia="zh-CN"/>
              </w:rPr>
              <w:t>排除地表水及雨水的具体方法为将坝基开挖成一定坡势，并在开挖区外沿开挖边线修筑一条排水沟，以截断、排除地表水及雨水。不会对下游河段水质产生不利影响。施工期拌和废水</w:t>
            </w:r>
            <w:r>
              <w:rPr>
                <w:rFonts w:hint="eastAsia" w:ascii="仿宋_GB2312" w:hAnsi="仿宋_GB2312" w:eastAsia="仿宋_GB2312" w:cs="仿宋_GB2312"/>
                <w:b w:val="0"/>
                <w:bCs w:val="0"/>
                <w:color w:val="auto"/>
                <w:sz w:val="21"/>
                <w:szCs w:val="21"/>
                <w:shd w:val="clear" w:color="auto" w:fill="auto"/>
                <w:lang w:val="en-US" w:eastAsia="zh-CN"/>
              </w:rPr>
              <w:t>经废水沉淀池（5m³）</w:t>
            </w:r>
            <w:r>
              <w:rPr>
                <w:rFonts w:hint="eastAsia" w:ascii="仿宋_GB2312" w:hAnsi="仿宋_GB2312" w:eastAsia="仿宋_GB2312" w:cs="仿宋_GB2312"/>
                <w:b w:val="0"/>
                <w:bCs w:val="0"/>
                <w:color w:val="auto"/>
                <w:sz w:val="21"/>
                <w:szCs w:val="21"/>
                <w:shd w:val="clear" w:color="auto" w:fill="auto"/>
                <w:lang w:eastAsia="zh-CN"/>
              </w:rPr>
              <w:t>进行沉淀处理后回用于</w:t>
            </w:r>
            <w:r>
              <w:rPr>
                <w:rFonts w:hint="eastAsia" w:ascii="仿宋_GB2312" w:hAnsi="仿宋_GB2312" w:eastAsia="仿宋_GB2312" w:cs="仿宋_GB2312"/>
                <w:b w:val="0"/>
                <w:bCs w:val="0"/>
                <w:color w:val="auto"/>
                <w:sz w:val="21"/>
                <w:szCs w:val="21"/>
                <w:shd w:val="clear" w:color="auto" w:fill="auto"/>
                <w:lang w:val="en-US" w:eastAsia="zh-CN"/>
              </w:rPr>
              <w:t>混凝土</w:t>
            </w:r>
            <w:r>
              <w:rPr>
                <w:rFonts w:hint="eastAsia" w:ascii="仿宋_GB2312" w:hAnsi="仿宋_GB2312" w:eastAsia="仿宋_GB2312" w:cs="仿宋_GB2312"/>
                <w:b w:val="0"/>
                <w:bCs w:val="0"/>
                <w:color w:val="auto"/>
                <w:sz w:val="21"/>
                <w:szCs w:val="21"/>
                <w:shd w:val="clear" w:color="auto" w:fill="auto"/>
                <w:lang w:eastAsia="zh-CN"/>
              </w:rPr>
              <w:t>养护和</w:t>
            </w:r>
            <w:r>
              <w:rPr>
                <w:rFonts w:hint="eastAsia" w:ascii="仿宋_GB2312" w:hAnsi="仿宋_GB2312" w:eastAsia="仿宋_GB2312" w:cs="仿宋_GB2312"/>
                <w:b w:val="0"/>
                <w:bCs w:val="0"/>
                <w:color w:val="auto"/>
                <w:sz w:val="21"/>
                <w:szCs w:val="21"/>
                <w:shd w:val="clear" w:color="auto" w:fill="auto"/>
                <w:lang w:val="en-US" w:eastAsia="zh-CN"/>
              </w:rPr>
              <w:t>洒水</w:t>
            </w:r>
            <w:r>
              <w:rPr>
                <w:rFonts w:hint="eastAsia" w:ascii="仿宋_GB2312" w:hAnsi="仿宋_GB2312" w:eastAsia="仿宋_GB2312" w:cs="仿宋_GB2312"/>
                <w:b w:val="0"/>
                <w:bCs w:val="0"/>
                <w:color w:val="auto"/>
                <w:sz w:val="21"/>
                <w:szCs w:val="21"/>
                <w:shd w:val="clear" w:color="auto" w:fill="auto"/>
                <w:lang w:eastAsia="zh-CN"/>
              </w:rPr>
              <w:t>降尘，不外排，因此对地表水环境影响较小。项目施工人员为当地居民，施工营地只设临时办公区，不设置食宿区，施工人员产生的洗漱废水可就地泼洒降尘，</w:t>
            </w:r>
            <w:r>
              <w:rPr>
                <w:rFonts w:hint="eastAsia" w:ascii="仿宋_GB2312" w:hAnsi="仿宋_GB2312" w:eastAsia="仿宋_GB2312" w:cs="仿宋_GB2312"/>
                <w:b w:val="0"/>
                <w:bCs w:val="0"/>
                <w:color w:val="auto"/>
                <w:sz w:val="21"/>
                <w:szCs w:val="21"/>
                <w:shd w:val="clear" w:color="auto" w:fill="auto"/>
                <w:lang w:val="en-US" w:eastAsia="zh-CN"/>
              </w:rPr>
              <w:t>生活污水由施工营地环保厕所+化粪池（5m</w:t>
            </w:r>
            <w:r>
              <w:rPr>
                <w:rFonts w:hint="eastAsia" w:ascii="仿宋_GB2312" w:hAnsi="仿宋_GB2312" w:eastAsia="仿宋_GB2312" w:cs="仿宋_GB2312"/>
                <w:b w:val="0"/>
                <w:bCs w:val="0"/>
                <w:color w:val="auto"/>
                <w:sz w:val="21"/>
                <w:szCs w:val="21"/>
                <w:shd w:val="clear" w:color="auto" w:fill="auto"/>
                <w:vertAlign w:val="superscript"/>
                <w:lang w:val="en-US" w:eastAsia="zh-CN"/>
              </w:rPr>
              <w:t>3</w:t>
            </w:r>
            <w:r>
              <w:rPr>
                <w:rFonts w:hint="eastAsia" w:ascii="仿宋_GB2312" w:hAnsi="仿宋_GB2312" w:eastAsia="仿宋_GB2312" w:cs="仿宋_GB2312"/>
                <w:b w:val="0"/>
                <w:bCs w:val="0"/>
                <w:color w:val="auto"/>
                <w:sz w:val="21"/>
                <w:szCs w:val="21"/>
                <w:shd w:val="clear" w:color="auto" w:fill="auto"/>
                <w:lang w:val="en-US" w:eastAsia="zh-CN"/>
              </w:rPr>
              <w:t>），定期由吸污车清掏外运。</w:t>
            </w:r>
            <w:r>
              <w:rPr>
                <w:rFonts w:hint="eastAsia" w:ascii="仿宋_GB2312" w:hAnsi="仿宋_GB2312" w:eastAsia="仿宋_GB2312" w:cs="仿宋_GB2312"/>
                <w:b w:val="0"/>
                <w:bCs w:val="0"/>
                <w:color w:val="auto"/>
                <w:sz w:val="21"/>
                <w:szCs w:val="21"/>
                <w:shd w:val="clear" w:color="auto" w:fill="auto"/>
              </w:rPr>
              <w:t>采取上述措施后，项目施工期废水对区域水环境影响较小。</w:t>
            </w:r>
          </w:p>
          <w:p>
            <w:pPr>
              <w:jc w:val="both"/>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4</w:t>
            </w:r>
            <w:r>
              <w:rPr>
                <w:rFonts w:hint="eastAsia" w:ascii="仿宋_GB2312" w:hAnsi="仿宋_GB2312" w:eastAsia="仿宋_GB2312" w:cs="仿宋_GB2312"/>
                <w:b w:val="0"/>
                <w:bCs w:val="0"/>
                <w:color w:val="auto"/>
                <w:sz w:val="21"/>
                <w:szCs w:val="21"/>
                <w:shd w:val="clear" w:color="auto" w:fill="auto"/>
              </w:rPr>
              <w:t>、施工期噪声</w:t>
            </w:r>
            <w:r>
              <w:rPr>
                <w:rFonts w:hint="eastAsia" w:ascii="仿宋_GB2312" w:hAnsi="仿宋_GB2312" w:eastAsia="仿宋_GB2312" w:cs="仿宋_GB2312"/>
                <w:b w:val="0"/>
                <w:bCs w:val="0"/>
                <w:color w:val="auto"/>
                <w:sz w:val="21"/>
                <w:szCs w:val="21"/>
                <w:shd w:val="clear" w:color="auto" w:fill="auto"/>
                <w:lang w:val="en-US" w:eastAsia="zh-CN"/>
              </w:rPr>
              <w:t>治理措施</w:t>
            </w:r>
          </w:p>
          <w:p>
            <w:pPr>
              <w:jc w:val="both"/>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lang w:val="en-US" w:eastAsia="zh-CN"/>
              </w:rPr>
              <w:t>1</w:t>
            </w: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rPr>
              <w:t>优先采用低噪声机械，工程施工所用的施工机械设备应事先对其常规工作状态下的噪声测量，超过国家标准的机械应禁止入场施工。施工过程中还应经常对设备进行维修保养，避免因使用的设备性能差而使噪声增加的现象发生；整体设备安装应安放稳固，并与地面保持良好接触，必要时加装减震底座；</w:t>
            </w:r>
          </w:p>
          <w:p>
            <w:pPr>
              <w:jc w:val="both"/>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lang w:val="en-US" w:eastAsia="zh-CN"/>
              </w:rPr>
              <w:t>2</w:t>
            </w: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rPr>
              <w:t>合理安排施工时间和布局和施工现场。严禁夜间22:00～6:00以及中午12:00～14:00进行可能产生噪声扰民问题的高噪声施工活动，尽可能避免大量高噪声设备同时施工，以避免局部声级过高。高噪声设备施工时间尽量安排在日间。同时应尽量缩短敏感点附近的高强度噪声设备的施工时间。</w:t>
            </w:r>
          </w:p>
          <w:p>
            <w:pPr>
              <w:jc w:val="both"/>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lang w:val="en-US" w:eastAsia="zh-CN"/>
              </w:rPr>
              <w:t>3</w:t>
            </w: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rPr>
              <w:t>在靠近本报告环保目标表中的居民区等附近地段的施工应调整施工时间，要求施工单位通过文明施工、加强有效管理加以缓解敲击、人的喊叫等作为施工活动的声源。同时采用临时性降噪措施，如采取隔声板等。施工方应该合理有效的制定施工计划，提高工作效率，把施工时间控制在最短范围内，并提起发布公告，最大限度的争取民众支持。</w:t>
            </w:r>
          </w:p>
          <w:p>
            <w:pPr>
              <w:jc w:val="both"/>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lang w:val="en-US" w:eastAsia="zh-CN"/>
              </w:rPr>
              <w:t>4</w:t>
            </w: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rPr>
              <w:t>建设单位应要求施工单位在现场张贴通告和投诉电话，建设单位在接到投诉电话后及时与当地环保部门联系，以便及时处理各种环境纠纷。</w:t>
            </w:r>
          </w:p>
          <w:p>
            <w:pPr>
              <w:jc w:val="both"/>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lang w:val="en-US" w:eastAsia="zh-CN"/>
              </w:rPr>
              <w:t>5</w:t>
            </w: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rPr>
              <w:t>加强对集中居民点及学校等路段的施工管理，合理制定施工计划。监理单位做好监理工作，配备一定数量的简易噪声测量仪器，随时对施工噪声进行监测。</w:t>
            </w:r>
          </w:p>
          <w:p>
            <w:pPr>
              <w:jc w:val="both"/>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lang w:val="en-US" w:eastAsia="zh-CN"/>
              </w:rPr>
              <w:t>6</w:t>
            </w:r>
            <w:r>
              <w:rPr>
                <w:rFonts w:hint="eastAsia" w:ascii="仿宋_GB2312" w:hAnsi="仿宋_GB2312" w:eastAsia="仿宋_GB2312" w:cs="仿宋_GB2312"/>
                <w:b w:val="0"/>
                <w:bCs w:val="0"/>
                <w:color w:val="auto"/>
                <w:sz w:val="21"/>
                <w:szCs w:val="21"/>
                <w:shd w:val="clear" w:color="auto" w:fill="auto"/>
                <w:lang w:eastAsia="zh-CN"/>
              </w:rPr>
              <w:t>）</w:t>
            </w:r>
            <w:r>
              <w:rPr>
                <w:rFonts w:hint="eastAsia" w:ascii="仿宋_GB2312" w:hAnsi="仿宋_GB2312" w:eastAsia="仿宋_GB2312" w:cs="仿宋_GB2312"/>
                <w:b w:val="0"/>
                <w:bCs w:val="0"/>
                <w:color w:val="auto"/>
                <w:sz w:val="21"/>
                <w:szCs w:val="21"/>
                <w:shd w:val="clear" w:color="auto" w:fill="auto"/>
              </w:rPr>
              <w:t>合理选择运输路线，尽量避免运输路线经过居住集中区及学校附近。评价认为施工期噪声会对沿线敏感点造成一定的影响，但是施工噪声影响是暂时的，将随着施工期的结束而消失，在采取上述噪声防治措施后，项目施工不会对评价范围内声学环境产生严重不利影响。</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rPr>
              <w:t>因此，施工期噪声采取以上措施后可有效降低对项目区域的噪声环境影响。</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21"/>
                <w:szCs w:val="21"/>
                <w:shd w:val="clear" w:color="auto" w:fill="auto"/>
                <w:lang w:eastAsia="zh-CN"/>
              </w:rPr>
            </w:pPr>
            <w:r>
              <w:rPr>
                <w:rFonts w:hint="eastAsia" w:ascii="仿宋_GB2312" w:hAnsi="仿宋_GB2312" w:eastAsia="仿宋_GB2312" w:cs="仿宋_GB2312"/>
                <w:b w:val="0"/>
                <w:bCs w:val="0"/>
                <w:color w:val="auto"/>
                <w:sz w:val="21"/>
                <w:szCs w:val="21"/>
                <w:shd w:val="clear" w:color="auto" w:fill="auto"/>
                <w:lang w:val="en-US" w:eastAsia="zh-CN"/>
              </w:rPr>
              <w:t>5</w:t>
            </w:r>
            <w:r>
              <w:rPr>
                <w:rFonts w:hint="eastAsia" w:ascii="仿宋_GB2312" w:hAnsi="仿宋_GB2312" w:eastAsia="仿宋_GB2312" w:cs="仿宋_GB2312"/>
                <w:b w:val="0"/>
                <w:bCs w:val="0"/>
                <w:color w:val="auto"/>
                <w:sz w:val="21"/>
                <w:szCs w:val="21"/>
                <w:shd w:val="clear" w:color="auto" w:fill="auto"/>
              </w:rPr>
              <w:t>、施工期固体废物</w:t>
            </w:r>
            <w:r>
              <w:rPr>
                <w:rFonts w:hint="eastAsia" w:ascii="仿宋_GB2312" w:hAnsi="仿宋_GB2312" w:eastAsia="仿宋_GB2312" w:cs="仿宋_GB2312"/>
                <w:b w:val="0"/>
                <w:bCs w:val="0"/>
                <w:color w:val="auto"/>
                <w:sz w:val="21"/>
                <w:szCs w:val="21"/>
                <w:shd w:val="clear" w:color="auto" w:fill="auto"/>
                <w:lang w:val="en-US" w:eastAsia="zh-CN"/>
              </w:rPr>
              <w:t>治理措施</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b w:val="0"/>
                <w:bCs w:val="0"/>
                <w:sz w:val="21"/>
                <w:szCs w:val="21"/>
                <w:lang w:eastAsia="zh-CN"/>
              </w:rPr>
            </w:pPr>
            <w:r>
              <w:rPr>
                <w:rFonts w:hint="eastAsia" w:ascii="仿宋_GB2312" w:hAnsi="仿宋_GB2312" w:eastAsia="仿宋_GB2312" w:cs="仿宋_GB2312"/>
                <w:b w:val="0"/>
                <w:bCs w:val="0"/>
                <w:color w:val="auto"/>
                <w:sz w:val="21"/>
                <w:szCs w:val="21"/>
                <w:shd w:val="clear" w:color="auto" w:fill="auto"/>
                <w:lang w:val="en-US" w:eastAsia="zh-CN"/>
              </w:rPr>
              <w:t>施工期间主要固体废物包括建筑垃圾、河道清理垃圾及施工人员产生的生活垃圾。生活垃圾量集中收集后交由当地环卫部门处置；建筑垃圾产生量较小，建筑垃圾和河道清理垃圾集中收集后清运至政府指定地点进行处理。通过采取以上措施后，本项目生产过程中产生的固体废物均得到合理处置和处理，不会对当地环境产生明显影响。</w:t>
            </w:r>
          </w:p>
        </w:tc>
      </w:tr>
    </w:tbl>
    <w:p>
      <w:pPr>
        <w:pStyle w:val="13"/>
        <w:ind w:firstLine="0" w:firstLineChars="0"/>
        <w:rPr>
          <w:rFonts w:hint="eastAsia" w:ascii="仿宋_GB2312" w:hAnsi="仿宋_GB2312" w:eastAsia="仿宋_GB2312" w:cs="仿宋_GB2312"/>
          <w:sz w:val="32"/>
          <w:szCs w:val="32"/>
        </w:rPr>
      </w:pPr>
    </w:p>
    <w:sectPr>
      <w:pgSz w:w="16838" w:h="11906" w:orient="landscape"/>
      <w:pgMar w:top="283" w:right="1100" w:bottom="283" w:left="93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ZjAzNTI5M2I3YWYxZmY5YzUyYWE5NzkyYjE5MzAifQ=="/>
  </w:docVars>
  <w:rsids>
    <w:rsidRoot w:val="080E7B1F"/>
    <w:rsid w:val="002B2BE2"/>
    <w:rsid w:val="00407B3D"/>
    <w:rsid w:val="00506CDD"/>
    <w:rsid w:val="0210321C"/>
    <w:rsid w:val="025666DE"/>
    <w:rsid w:val="041A4B69"/>
    <w:rsid w:val="04CB4029"/>
    <w:rsid w:val="07B60F75"/>
    <w:rsid w:val="07BD7601"/>
    <w:rsid w:val="080E7B1F"/>
    <w:rsid w:val="08A76EF7"/>
    <w:rsid w:val="08B44B57"/>
    <w:rsid w:val="0A745713"/>
    <w:rsid w:val="0ACB0F75"/>
    <w:rsid w:val="0B731EED"/>
    <w:rsid w:val="0D164F83"/>
    <w:rsid w:val="0DBE2B84"/>
    <w:rsid w:val="0E6226F7"/>
    <w:rsid w:val="0EB54ECC"/>
    <w:rsid w:val="0F872CE8"/>
    <w:rsid w:val="1059048B"/>
    <w:rsid w:val="11100073"/>
    <w:rsid w:val="1285750E"/>
    <w:rsid w:val="135B36C0"/>
    <w:rsid w:val="14A0682A"/>
    <w:rsid w:val="1564628A"/>
    <w:rsid w:val="15FA74E9"/>
    <w:rsid w:val="16804237"/>
    <w:rsid w:val="16FB0F92"/>
    <w:rsid w:val="1784188A"/>
    <w:rsid w:val="181E54C4"/>
    <w:rsid w:val="1B09140A"/>
    <w:rsid w:val="1B5843F4"/>
    <w:rsid w:val="1B972A0D"/>
    <w:rsid w:val="1BBE30B8"/>
    <w:rsid w:val="1E472722"/>
    <w:rsid w:val="1FBD5958"/>
    <w:rsid w:val="1FD255CD"/>
    <w:rsid w:val="210C5746"/>
    <w:rsid w:val="260B04D9"/>
    <w:rsid w:val="274026F8"/>
    <w:rsid w:val="27A96F47"/>
    <w:rsid w:val="2AE84B5C"/>
    <w:rsid w:val="2B054E4E"/>
    <w:rsid w:val="2C7D0568"/>
    <w:rsid w:val="2E7203C8"/>
    <w:rsid w:val="2FAA64AB"/>
    <w:rsid w:val="311779D7"/>
    <w:rsid w:val="32992A21"/>
    <w:rsid w:val="32DE2F9B"/>
    <w:rsid w:val="331B2029"/>
    <w:rsid w:val="33A40956"/>
    <w:rsid w:val="348A6935"/>
    <w:rsid w:val="366F7121"/>
    <w:rsid w:val="375564CF"/>
    <w:rsid w:val="37F92B6D"/>
    <w:rsid w:val="3A8A0CF6"/>
    <w:rsid w:val="3B9A4CFB"/>
    <w:rsid w:val="3D5B56FC"/>
    <w:rsid w:val="3E6071EC"/>
    <w:rsid w:val="3F7A7718"/>
    <w:rsid w:val="3FEE324A"/>
    <w:rsid w:val="4157311A"/>
    <w:rsid w:val="418D716C"/>
    <w:rsid w:val="422505D8"/>
    <w:rsid w:val="424E44C8"/>
    <w:rsid w:val="4415204B"/>
    <w:rsid w:val="45552E54"/>
    <w:rsid w:val="45CD2A1A"/>
    <w:rsid w:val="46433569"/>
    <w:rsid w:val="47163DD9"/>
    <w:rsid w:val="480B3280"/>
    <w:rsid w:val="48EB6321"/>
    <w:rsid w:val="49721BE6"/>
    <w:rsid w:val="4CC26FAA"/>
    <w:rsid w:val="4DAE7818"/>
    <w:rsid w:val="4E065115"/>
    <w:rsid w:val="4E146C4B"/>
    <w:rsid w:val="4F7A7C5B"/>
    <w:rsid w:val="51A807E4"/>
    <w:rsid w:val="53CA2DA6"/>
    <w:rsid w:val="541C0D00"/>
    <w:rsid w:val="55C5563B"/>
    <w:rsid w:val="55CA5EB7"/>
    <w:rsid w:val="5614122C"/>
    <w:rsid w:val="568A3BF9"/>
    <w:rsid w:val="59314455"/>
    <w:rsid w:val="5B020CAA"/>
    <w:rsid w:val="5B791466"/>
    <w:rsid w:val="5BF70B72"/>
    <w:rsid w:val="5CA139A4"/>
    <w:rsid w:val="5E177132"/>
    <w:rsid w:val="60E05C0B"/>
    <w:rsid w:val="61512E34"/>
    <w:rsid w:val="631445C1"/>
    <w:rsid w:val="639B42E9"/>
    <w:rsid w:val="63B757A8"/>
    <w:rsid w:val="6584425F"/>
    <w:rsid w:val="679E78B0"/>
    <w:rsid w:val="67B72A24"/>
    <w:rsid w:val="67D521D9"/>
    <w:rsid w:val="6831170C"/>
    <w:rsid w:val="683E3B05"/>
    <w:rsid w:val="686D054C"/>
    <w:rsid w:val="691A59EE"/>
    <w:rsid w:val="6A5817BE"/>
    <w:rsid w:val="6A864AC1"/>
    <w:rsid w:val="6AD02EDB"/>
    <w:rsid w:val="6E7853B1"/>
    <w:rsid w:val="6FD8457F"/>
    <w:rsid w:val="7069615F"/>
    <w:rsid w:val="70A90B19"/>
    <w:rsid w:val="70AF0C51"/>
    <w:rsid w:val="73377338"/>
    <w:rsid w:val="74360436"/>
    <w:rsid w:val="74664BAC"/>
    <w:rsid w:val="756B742A"/>
    <w:rsid w:val="75B33643"/>
    <w:rsid w:val="764B09F2"/>
    <w:rsid w:val="77C25799"/>
    <w:rsid w:val="780B6871"/>
    <w:rsid w:val="78C755C4"/>
    <w:rsid w:val="7984105F"/>
    <w:rsid w:val="7A15435B"/>
    <w:rsid w:val="7AC42B6F"/>
    <w:rsid w:val="7CE643A1"/>
    <w:rsid w:val="7DD81BC4"/>
    <w:rsid w:val="7E146E60"/>
    <w:rsid w:val="7F1F6B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kern w:val="0"/>
      <w:sz w:val="20"/>
      <w:szCs w:val="20"/>
    </w:rPr>
  </w:style>
  <w:style w:type="paragraph" w:styleId="3">
    <w:name w:val="Body Text"/>
    <w:basedOn w:val="1"/>
    <w:next w:val="4"/>
    <w:qFormat/>
    <w:uiPriority w:val="0"/>
    <w:pPr>
      <w:spacing w:line="520" w:lineRule="exact"/>
      <w:ind w:firstLine="200" w:firstLineChars="200"/>
    </w:pPr>
    <w:rPr>
      <w:sz w:val="28"/>
    </w:rPr>
  </w:style>
  <w:style w:type="paragraph" w:customStyle="1" w:styleId="4">
    <w:name w:val="Date1"/>
    <w:basedOn w:val="1"/>
    <w:next w:val="1"/>
    <w:qFormat/>
    <w:uiPriority w:val="0"/>
    <w:pPr>
      <w:adjustRightInd w:val="0"/>
      <w:jc w:val="left"/>
      <w:textAlignment w:val="baseline"/>
    </w:pPr>
    <w:rPr>
      <w:rFonts w:ascii="宋体" w:hAnsi="宋体"/>
      <w:sz w:val="28"/>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index heading"/>
    <w:basedOn w:val="1"/>
    <w:next w:val="7"/>
    <w:qFormat/>
    <w:uiPriority w:val="0"/>
    <w:rPr>
      <w:rFonts w:ascii="Arial" w:hAnsi="Arial"/>
      <w:b/>
    </w:rPr>
  </w:style>
  <w:style w:type="paragraph" w:styleId="7">
    <w:name w:val="index 1"/>
    <w:basedOn w:val="1"/>
    <w:next w:val="1"/>
    <w:qFormat/>
    <w:uiPriority w:val="0"/>
    <w:pPr>
      <w:adjustRightInd w:val="0"/>
      <w:spacing w:line="240" w:lineRule="atLeast"/>
      <w:jc w:val="center"/>
      <w:textAlignment w:val="baseline"/>
    </w:pPr>
    <w:rPr>
      <w:rFonts w:ascii="宋体" w:hAnsi="宋体"/>
      <w:kern w:val="0"/>
    </w:rPr>
  </w:style>
  <w:style w:type="paragraph" w:styleId="8">
    <w:name w:val="Body Text First Indent 2"/>
    <w:basedOn w:val="1"/>
    <w:next w:val="1"/>
    <w:unhideWhenUsed/>
    <w:qFormat/>
    <w:uiPriority w:val="99"/>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章标题"/>
    <w:next w:val="13"/>
    <w:qFormat/>
    <w:uiPriority w:val="0"/>
    <w:pPr>
      <w:spacing w:beforeLines="100" w:afterLines="100" w:line="360" w:lineRule="auto"/>
      <w:ind w:firstLine="200" w:firstLineChars="200"/>
      <w:jc w:val="both"/>
      <w:outlineLvl w:val="1"/>
    </w:pPr>
    <w:rPr>
      <w:rFonts w:ascii="黑体" w:hAnsi="Calibri" w:eastAsia="黑体" w:cs="Times New Roman"/>
      <w:sz w:val="21"/>
      <w:szCs w:val="21"/>
      <w:lang w:val="en-US" w:eastAsia="zh-CN" w:bidi="ar-SA"/>
    </w:rPr>
  </w:style>
  <w:style w:type="paragraph" w:customStyle="1" w:styleId="13">
    <w:name w:val="段"/>
    <w:qFormat/>
    <w:uiPriority w:val="0"/>
    <w:pPr>
      <w:tabs>
        <w:tab w:val="center" w:pos="4201"/>
        <w:tab w:val="right" w:leader="dot" w:pos="9298"/>
      </w:tabs>
      <w:autoSpaceDE w:val="0"/>
      <w:autoSpaceDN w:val="0"/>
      <w:spacing w:line="360" w:lineRule="auto"/>
      <w:ind w:firstLine="420" w:firstLineChars="200"/>
      <w:jc w:val="both"/>
    </w:pPr>
    <w:rPr>
      <w:rFonts w:ascii="宋体" w:hAnsi="Calibri" w:eastAsia="宋体" w:cs="Times New Roman"/>
      <w:sz w:val="21"/>
      <w:szCs w:val="21"/>
      <w:lang w:val="en-US" w:eastAsia="zh-CN" w:bidi="ar-SA"/>
    </w:rPr>
  </w:style>
  <w:style w:type="paragraph" w:customStyle="1" w:styleId="14">
    <w:name w:val="Default"/>
    <w:basedOn w:val="1"/>
    <w:next w:val="6"/>
    <w:qFormat/>
    <w:uiPriority w:val="0"/>
    <w:pPr>
      <w:autoSpaceDE w:val="0"/>
      <w:autoSpaceDN w:val="0"/>
      <w:adjustRightInd w:val="0"/>
      <w:jc w:val="left"/>
    </w:pPr>
    <w:rPr>
      <w:rFonts w:hint="eastAsia" w:ascii="宋体"/>
      <w:color w:val="000000"/>
      <w:kern w:val="0"/>
      <w:sz w:val="24"/>
    </w:rPr>
  </w:style>
  <w:style w:type="paragraph" w:customStyle="1" w:styleId="15">
    <w:name w:val="正文（缩进）"/>
    <w:basedOn w:val="16"/>
    <w:next w:val="1"/>
    <w:qFormat/>
    <w:uiPriority w:val="99"/>
    <w:pPr>
      <w:tabs>
        <w:tab w:val="left" w:pos="4584"/>
      </w:tabs>
      <w:spacing w:line="360" w:lineRule="auto"/>
      <w:ind w:firstLine="480" w:firstLineChars="200"/>
    </w:pPr>
    <w:rPr>
      <w:sz w:val="24"/>
    </w:rPr>
  </w:style>
  <w:style w:type="paragraph" w:customStyle="1" w:styleId="16">
    <w:name w:val="正文(首行缩进)"/>
    <w:basedOn w:val="1"/>
    <w:qFormat/>
    <w:uiPriority w:val="0"/>
    <w:pPr>
      <w:tabs>
        <w:tab w:val="left" w:pos="4584"/>
      </w:tabs>
      <w:adjustRightInd w:val="0"/>
      <w:snapToGrid w:val="0"/>
      <w:jc w:val="center"/>
    </w:pPr>
    <w:rPr>
      <w:rFonts w:ascii="宋体" w:hAnsi="宋体"/>
      <w:snapToGrid w:val="0"/>
      <w:kern w:val="0"/>
      <w:sz w:val="20"/>
      <w:szCs w:val="21"/>
    </w:rPr>
  </w:style>
  <w:style w:type="paragraph" w:customStyle="1" w:styleId="17">
    <w:name w:val="正文1"/>
    <w:basedOn w:val="1"/>
    <w:qFormat/>
    <w:uiPriority w:val="0"/>
    <w:pPr>
      <w:spacing w:line="360" w:lineRule="auto"/>
      <w:ind w:firstLine="480" w:firstLineChars="200"/>
    </w:pPr>
    <w:rPr>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951</Words>
  <Characters>984</Characters>
  <Lines>6</Lines>
  <Paragraphs>1</Paragraphs>
  <TotalTime>9</TotalTime>
  <ScaleCrop>false</ScaleCrop>
  <LinksUpToDate>false</LinksUpToDate>
  <CharactersWithSpaces>985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2021-01-14T05:57:00Z</dcterms:created>
  <dc:creator>Administrator</dc:creator>
  <cp:lastModifiedBy>Administrator</cp:lastModifiedBy>
  <dcterms:modified xsi:type="dcterms:W3CDTF">2022-05-09T02:21:15Z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9906017C7F8D4AC7B5823E08CC8CF773</vt:lpwstr>
  </property>
</Properties>
</file>