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季农用残膜回收验收统计表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jc w:val="both"/>
        <w:textAlignment w:val="auto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2"/>
        <w:tblW w:w="9498" w:type="dxa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189"/>
        <w:gridCol w:w="1664"/>
        <w:gridCol w:w="2234"/>
        <w:gridCol w:w="1676"/>
        <w:gridCol w:w="9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网点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所属乡镇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eastAsia="zh-CN"/>
              </w:rPr>
              <w:t>任务数（吨）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残膜回收数量（吨）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加工颗粒（吨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eastAsia="zh-CN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</w:t>
            </w:r>
          </w:p>
        </w:tc>
        <w:tc>
          <w:tcPr>
            <w:tcW w:w="2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>贾  塘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28.35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2</w:t>
            </w:r>
          </w:p>
        </w:tc>
        <w:tc>
          <w:tcPr>
            <w:tcW w:w="2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>甘  城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9.6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  <w:lang w:val="en-US" w:eastAsia="zh-CN"/>
              </w:rPr>
              <w:t>25.5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3</w:t>
            </w:r>
          </w:p>
        </w:tc>
        <w:tc>
          <w:tcPr>
            <w:tcW w:w="2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>树  台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11.46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  <w:lang w:val="en-US" w:eastAsia="zh-CN"/>
              </w:rPr>
              <w:t>38.5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4</w:t>
            </w:r>
          </w:p>
        </w:tc>
        <w:tc>
          <w:tcPr>
            <w:tcW w:w="2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>史  店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4.8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5</w:t>
            </w:r>
          </w:p>
        </w:tc>
        <w:tc>
          <w:tcPr>
            <w:tcW w:w="2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>海  城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5.38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6</w:t>
            </w:r>
          </w:p>
        </w:tc>
        <w:tc>
          <w:tcPr>
            <w:tcW w:w="2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>关  桥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  <w:lang w:val="en-US" w:eastAsia="zh-CN"/>
              </w:rPr>
              <w:t>13.68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color w:val="FF0000"/>
                <w:sz w:val="32"/>
                <w:szCs w:val="32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7</w:t>
            </w:r>
          </w:p>
        </w:tc>
        <w:tc>
          <w:tcPr>
            <w:tcW w:w="2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  <w:t>西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  <w:t>安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"/>
                <w:color w:val="FF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6.04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8</w:t>
            </w:r>
          </w:p>
        </w:tc>
        <w:tc>
          <w:tcPr>
            <w:tcW w:w="2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>曹  洼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21.5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9</w:t>
            </w:r>
          </w:p>
        </w:tc>
        <w:tc>
          <w:tcPr>
            <w:tcW w:w="2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  <w:t>七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  <w:t>营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15.5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24.6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10</w:t>
            </w:r>
          </w:p>
        </w:tc>
        <w:tc>
          <w:tcPr>
            <w:tcW w:w="2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  <w:t>郑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  <w:t>旗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4.76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11</w:t>
            </w:r>
          </w:p>
        </w:tc>
        <w:tc>
          <w:tcPr>
            <w:tcW w:w="2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>高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 xml:space="preserve"> 崖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  <w:lang w:val="en-US" w:eastAsia="zh-CN"/>
              </w:rPr>
              <w:t>18.5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color w:val="FF0000"/>
                <w:sz w:val="32"/>
                <w:szCs w:val="32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12</w:t>
            </w:r>
          </w:p>
        </w:tc>
        <w:tc>
          <w:tcPr>
            <w:tcW w:w="2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  <w:t>红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  <w:t>羊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13.3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  <w:t>关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  <w:t>庄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9.86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  <w:t>俊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  <w:t>河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5.78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default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eastAsia="zh-CN"/>
              </w:rPr>
              <w:t>关桥鼎立塑业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37.8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合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计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= sum(C2:C16) \* MERGEFORMAT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136.33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= sum(D2:D15) \* MERGEFORMAT </w:instrText>
            </w:r>
            <w:r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265.48</w:t>
            </w:r>
            <w:r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default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37.8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</w:p>
        </w:tc>
      </w:tr>
    </w:tbl>
    <w:p/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51696"/>
    <w:rsid w:val="0CE61DC7"/>
    <w:rsid w:val="10570ECC"/>
    <w:rsid w:val="112848C6"/>
    <w:rsid w:val="12703D5C"/>
    <w:rsid w:val="1289299E"/>
    <w:rsid w:val="155D5FB7"/>
    <w:rsid w:val="16B46C56"/>
    <w:rsid w:val="18DF4982"/>
    <w:rsid w:val="19EB202B"/>
    <w:rsid w:val="1B1908CF"/>
    <w:rsid w:val="1D9057B0"/>
    <w:rsid w:val="1F413705"/>
    <w:rsid w:val="20656CC5"/>
    <w:rsid w:val="20E74EEA"/>
    <w:rsid w:val="235C5375"/>
    <w:rsid w:val="238975B0"/>
    <w:rsid w:val="25F25F38"/>
    <w:rsid w:val="273F35F4"/>
    <w:rsid w:val="276447D5"/>
    <w:rsid w:val="2C2941DA"/>
    <w:rsid w:val="314621B0"/>
    <w:rsid w:val="36DB3AED"/>
    <w:rsid w:val="37284223"/>
    <w:rsid w:val="37EA347A"/>
    <w:rsid w:val="435B5A2E"/>
    <w:rsid w:val="444F4D5C"/>
    <w:rsid w:val="44CF518D"/>
    <w:rsid w:val="44D26D0D"/>
    <w:rsid w:val="4668375A"/>
    <w:rsid w:val="4699413C"/>
    <w:rsid w:val="480079BB"/>
    <w:rsid w:val="4D9B5017"/>
    <w:rsid w:val="4DF3385B"/>
    <w:rsid w:val="4E483960"/>
    <w:rsid w:val="4EFC35B8"/>
    <w:rsid w:val="4F1A2058"/>
    <w:rsid w:val="54594851"/>
    <w:rsid w:val="56E83E03"/>
    <w:rsid w:val="59FF3812"/>
    <w:rsid w:val="5B3A0FC9"/>
    <w:rsid w:val="5B9B245B"/>
    <w:rsid w:val="5C2E1C53"/>
    <w:rsid w:val="5E291C6C"/>
    <w:rsid w:val="5E5007DB"/>
    <w:rsid w:val="5F32089E"/>
    <w:rsid w:val="5FE60A27"/>
    <w:rsid w:val="65102157"/>
    <w:rsid w:val="65971E2C"/>
    <w:rsid w:val="67DA0BE6"/>
    <w:rsid w:val="68130CD6"/>
    <w:rsid w:val="69507FAB"/>
    <w:rsid w:val="6C8F24A1"/>
    <w:rsid w:val="6F844DBD"/>
    <w:rsid w:val="705B1070"/>
    <w:rsid w:val="79152CC9"/>
    <w:rsid w:val="7B004AEB"/>
    <w:rsid w:val="7C851696"/>
    <w:rsid w:val="7DF70B2C"/>
    <w:rsid w:val="7F235F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2016-11-20T12:11:00Z</dcterms:created>
  <dc:creator>Administrator</dc:creator>
  <cp:lastModifiedBy>Administrator</cp:lastModifiedBy>
  <cp:lastPrinted>2019-08-01T09:30:20Z</cp:lastPrinted>
  <dcterms:modified xsi:type="dcterms:W3CDTF">2019-08-01T09:42:40Z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