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0"/>
          <w:sz w:val="52"/>
          <w:szCs w:val="5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 w:bidi="ar"/>
        </w:rPr>
        <w:t>李俊乡农业生产救灾资金分配表</w:t>
      </w:r>
    </w:p>
    <w:p>
      <w:pPr>
        <w:numPr>
          <w:ilvl w:val="0"/>
          <w:numId w:val="0"/>
        </w:numPr>
        <w:ind w:firstLine="800" w:firstLineChars="200"/>
        <w:jc w:val="center"/>
        <w:rPr>
          <w:rFonts w:hint="eastAsia" w:ascii="宋体" w:hAnsi="宋体" w:eastAsia="宋体" w:cs="宋体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0"/>
          <w:lang w:val="en-US" w:eastAsia="zh-CN" w:bidi="ar"/>
        </w:rPr>
        <w:t xml:space="preserve">                                    单位：元</w:t>
      </w:r>
    </w:p>
    <w:tbl>
      <w:tblPr>
        <w:tblStyle w:val="4"/>
        <w:tblW w:w="13371" w:type="dxa"/>
        <w:tblInd w:w="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3249"/>
        <w:gridCol w:w="333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3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2016年度资金</w:t>
            </w:r>
          </w:p>
        </w:tc>
        <w:tc>
          <w:tcPr>
            <w:tcW w:w="33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2017年度资金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李俊村</w:t>
            </w:r>
          </w:p>
        </w:tc>
        <w:tc>
          <w:tcPr>
            <w:tcW w:w="3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30000</w:t>
            </w:r>
          </w:p>
        </w:tc>
        <w:tc>
          <w:tcPr>
            <w:tcW w:w="33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22050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红星村</w:t>
            </w:r>
          </w:p>
        </w:tc>
        <w:tc>
          <w:tcPr>
            <w:tcW w:w="3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11800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蔡祥村</w:t>
            </w:r>
          </w:p>
        </w:tc>
        <w:tc>
          <w:tcPr>
            <w:tcW w:w="3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6150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合计</w:t>
            </w:r>
          </w:p>
        </w:tc>
        <w:tc>
          <w:tcPr>
            <w:tcW w:w="3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30000</w:t>
            </w:r>
          </w:p>
        </w:tc>
        <w:tc>
          <w:tcPr>
            <w:tcW w:w="33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40000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1280" w:firstLineChars="400"/>
        <w:jc w:val="center"/>
        <w:rPr>
          <w:rFonts w:hint="eastAsia"/>
          <w:sz w:val="32"/>
          <w:szCs w:val="4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ljzf1-2</dc:creator>
  <cp:lastModifiedBy>ljzf1-2</cp:lastModifiedBy>
  <dcterms:modified xsi:type="dcterms:W3CDTF">2018-08-27T08:06:15Z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