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20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ind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bookmark16"/>
      <w:bookmarkStart w:id="1" w:name="bookmark17"/>
      <w:bookmarkStart w:id="2" w:name="bookmark15"/>
      <w:r>
        <w:rPr>
          <w:rFonts w:hint="eastAsia" w:ascii="方正小标宋_GBK" w:hAnsi="方正小标宋_GBK" w:eastAsia="方正小标宋_GBK" w:cs="方正小标宋_GBK"/>
          <w:color w:val="000000"/>
          <w:spacing w:val="0"/>
          <w:w w:val="100"/>
          <w:position w:val="0"/>
          <w:sz w:val="44"/>
          <w:szCs w:val="44"/>
        </w:rPr>
        <w:t>中卫市青年见习基地申报事项</w:t>
      </w:r>
      <w:bookmarkEnd w:id="0"/>
      <w:bookmarkEnd w:id="1"/>
      <w:bookmarkEnd w:id="2"/>
    </w:p>
    <w:p>
      <w:pPr>
        <w:pStyle w:val="4"/>
        <w:keepNext w:val="0"/>
        <w:keepLines w:val="0"/>
        <w:pageBreakBefore w:val="0"/>
        <w:widowControl w:val="0"/>
        <w:shd w:val="clear" w:color="auto" w:fill="auto"/>
        <w:tabs>
          <w:tab w:val="left" w:pos="125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520" w:lineRule="exact"/>
        <w:ind w:left="0" w:right="0" w:firstLine="620"/>
        <w:jc w:val="both"/>
        <w:textAlignment w:val="auto"/>
        <w:rPr>
          <w:rFonts w:hint="eastAsia" w:ascii="仿宋" w:hAnsi="仿宋" w:eastAsia="仿宋" w:cs="仿宋"/>
        </w:rPr>
      </w:pPr>
      <w:bookmarkStart w:id="3" w:name="bookmark18"/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</w:rPr>
        <w:t>一</w:t>
      </w:r>
      <w:bookmarkEnd w:id="3"/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</w:rPr>
        <w:t>、</w:t>
      </w: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</w:rPr>
        <w:tab/>
      </w: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</w:rPr>
        <w:t>见习基地申报条件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tabs>
          <w:tab w:val="left" w:pos="160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520" w:lineRule="exact"/>
        <w:ind w:left="0" w:leftChars="0" w:right="0" w:firstLine="600" w:firstLineChars="200"/>
        <w:jc w:val="both"/>
        <w:textAlignment w:val="auto"/>
        <w:rPr>
          <w:rFonts w:hint="eastAsia" w:ascii="仿宋" w:hAnsi="仿宋" w:eastAsia="仿宋" w:cs="仿宋"/>
        </w:rPr>
      </w:pPr>
      <w:bookmarkStart w:id="4" w:name="bookmark19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</w:rPr>
        <w:t>（</w:t>
      </w:r>
      <w:bookmarkEnd w:id="4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</w:rPr>
        <w:t>一）在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lang w:eastAsia="zh-CN"/>
        </w:rPr>
        <w:t>海原县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</w:rPr>
        <w:t>行政区域内注册，合法经营、制度健全、管理规范、生产效益良好。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tabs>
          <w:tab w:val="left" w:pos="161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520" w:lineRule="exact"/>
        <w:ind w:left="0" w:leftChars="0" w:right="0" w:firstLine="600" w:firstLineChars="200"/>
        <w:jc w:val="both"/>
        <w:textAlignment w:val="auto"/>
        <w:rPr>
          <w:rFonts w:hint="eastAsia" w:ascii="仿宋" w:hAnsi="仿宋" w:eastAsia="仿宋" w:cs="仿宋"/>
        </w:rPr>
      </w:pPr>
      <w:bookmarkStart w:id="5" w:name="bookmark20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</w:rPr>
        <w:t>（</w:t>
      </w:r>
      <w:bookmarkEnd w:id="5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</w:rPr>
        <w:t>二）信誉良好，有较强的社会责任感，与所属职工劳动关系正常，近年来没有拖欠职工工资、欠缴职工社会保险等不良行为。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tabs>
          <w:tab w:val="left" w:pos="161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520" w:lineRule="exact"/>
        <w:ind w:left="0" w:leftChars="0" w:right="0" w:firstLine="600" w:firstLineChars="200"/>
        <w:jc w:val="both"/>
        <w:textAlignment w:val="auto"/>
        <w:rPr>
          <w:rFonts w:hint="eastAsia" w:ascii="仿宋" w:hAnsi="仿宋" w:eastAsia="仿宋" w:cs="仿宋"/>
        </w:rPr>
      </w:pPr>
      <w:bookmarkStart w:id="6" w:name="bookmark21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</w:rPr>
        <w:t>（</w:t>
      </w:r>
      <w:bookmarkEnd w:id="6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</w:rPr>
        <w:t>三）具备符合国家、自治区规定的劳动保护措施和劳动安全条件，能为见习青年提供必备的工作生活条件。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tabs>
          <w:tab w:val="left" w:pos="162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520" w:lineRule="exact"/>
        <w:ind w:left="0" w:leftChars="0" w:right="0" w:firstLine="600" w:firstLineChars="200"/>
        <w:jc w:val="both"/>
        <w:textAlignment w:val="auto"/>
        <w:rPr>
          <w:rFonts w:hint="eastAsia" w:ascii="仿宋" w:hAnsi="仿宋" w:eastAsia="仿宋" w:cs="仿宋"/>
        </w:rPr>
      </w:pPr>
      <w:bookmarkStart w:id="7" w:name="bookmark22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</w:rPr>
        <w:t>（</w:t>
      </w:r>
      <w:bookmarkEnd w:id="7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</w:rPr>
        <w:t>四）一次能够提供</w:t>
      </w: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</w:rPr>
        <w:t>10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</w:rPr>
        <w:t>个以上见习岗位，见习岗位应符合青年实践能力提升需要，具有一定知识、技术、技能含量和业务内容。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tabs>
          <w:tab w:val="left" w:pos="161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520" w:lineRule="exact"/>
        <w:ind w:left="0" w:leftChars="0" w:right="0" w:firstLine="600" w:firstLineChars="200"/>
        <w:jc w:val="both"/>
        <w:textAlignment w:val="auto"/>
        <w:rPr>
          <w:rFonts w:hint="eastAsia" w:ascii="仿宋" w:hAnsi="仿宋" w:eastAsia="仿宋" w:cs="仿宋"/>
        </w:rPr>
      </w:pPr>
      <w:bookmarkStart w:id="8" w:name="bookmark23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</w:rPr>
        <w:t>（</w:t>
      </w:r>
      <w:bookmarkEnd w:id="8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</w:rPr>
        <w:t>五）须配备专人负责见习青年工作指导，有较为完备的见习计划和考核制度。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tabs>
          <w:tab w:val="left" w:pos="125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520" w:lineRule="exact"/>
        <w:ind w:left="0" w:right="0" w:firstLine="620"/>
        <w:jc w:val="both"/>
        <w:textAlignment w:val="auto"/>
        <w:rPr>
          <w:rFonts w:hint="eastAsia" w:ascii="仿宋" w:hAnsi="仿宋" w:eastAsia="仿宋" w:cs="仿宋"/>
        </w:rPr>
      </w:pPr>
      <w:bookmarkStart w:id="9" w:name="bookmark24"/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</w:rPr>
        <w:t>二</w:t>
      </w:r>
      <w:bookmarkEnd w:id="9"/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</w:rPr>
        <w:t>、</w:t>
      </w: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</w:rPr>
        <w:tab/>
      </w: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</w:rPr>
        <w:t>申报程序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20" w:lineRule="exact"/>
        <w:ind w:left="0" w:leftChars="0" w:right="0" w:firstLine="602" w:firstLineChars="200"/>
        <w:jc w:val="both"/>
        <w:textAlignment w:val="auto"/>
        <w:rPr>
          <w:rFonts w:hint="eastAsia" w:ascii="仿宋" w:hAnsi="仿宋" w:eastAsia="仿宋" w:cs="仿宋"/>
        </w:rPr>
      </w:pPr>
      <w:bookmarkStart w:id="10" w:name="bookmark25"/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</w:rPr>
        <w:t>（</w:t>
      </w:r>
      <w:bookmarkEnd w:id="10"/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</w:rPr>
        <w:t>一）提出申请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20" w:lineRule="exact"/>
        <w:ind w:left="0" w:right="0" w:firstLine="620"/>
        <w:jc w:val="both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</w:rPr>
        <w:t>符合申报条件的企业，经单位自荐或由所在地商务部门、国有资产监督管理部门、工商联等主管部门推荐，可向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lang w:eastAsia="zh-CN"/>
        </w:rPr>
        <w:t>海原县就业创业和人才服务局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</w:rPr>
        <w:t>提出申请，填报《宁夏青年见习基地申报表》（见附件</w:t>
      </w: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</w:rPr>
        <w:t>2）,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</w:rPr>
        <w:t>提供以下申报材料：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tabs>
          <w:tab w:val="left" w:pos="9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520" w:lineRule="exact"/>
        <w:ind w:left="0" w:right="0" w:firstLine="620"/>
        <w:jc w:val="both"/>
        <w:textAlignment w:val="auto"/>
        <w:rPr>
          <w:rFonts w:hint="eastAsia" w:ascii="仿宋" w:hAnsi="仿宋" w:eastAsia="仿宋" w:cs="仿宋"/>
        </w:rPr>
      </w:pPr>
      <w:bookmarkStart w:id="11" w:name="bookmark26"/>
      <w:bookmarkEnd w:id="11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</w:rPr>
        <w:t>企业营业执照原件和复印件；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tabs>
          <w:tab w:val="left" w:pos="102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520" w:lineRule="exact"/>
        <w:ind w:left="0" w:right="0" w:firstLine="620"/>
        <w:jc w:val="both"/>
        <w:textAlignment w:val="auto"/>
        <w:rPr>
          <w:rFonts w:hint="eastAsia" w:ascii="仿宋" w:hAnsi="仿宋" w:eastAsia="仿宋" w:cs="仿宋"/>
        </w:rPr>
      </w:pPr>
      <w:bookmarkStart w:id="12" w:name="bookmark27"/>
      <w:bookmarkEnd w:id="12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</w:rPr>
        <w:t>企业情况简介；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tabs>
          <w:tab w:val="left" w:pos="102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520" w:lineRule="exact"/>
        <w:ind w:left="0" w:right="0" w:firstLine="620"/>
        <w:jc w:val="both"/>
        <w:textAlignment w:val="auto"/>
        <w:rPr>
          <w:rFonts w:hint="eastAsia" w:ascii="仿宋" w:hAnsi="仿宋" w:eastAsia="仿宋" w:cs="仿宋"/>
        </w:rPr>
      </w:pPr>
      <w:bookmarkStart w:id="13" w:name="bookmark28"/>
      <w:bookmarkEnd w:id="13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</w:rPr>
        <w:t>见习培训计划和见习管理措施。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tabs>
          <w:tab w:val="left" w:pos="160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520" w:lineRule="exact"/>
        <w:ind w:left="0" w:leftChars="0" w:right="0" w:firstLine="602" w:firstLineChars="200"/>
        <w:jc w:val="both"/>
        <w:textAlignment w:val="auto"/>
        <w:rPr>
          <w:rFonts w:hint="eastAsia" w:ascii="仿宋" w:hAnsi="仿宋" w:eastAsia="仿宋" w:cs="仿宋"/>
        </w:rPr>
      </w:pPr>
      <w:bookmarkStart w:id="14" w:name="bookmark29"/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</w:rPr>
        <w:t>（</w:t>
      </w:r>
      <w:bookmarkEnd w:id="14"/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</w:rPr>
        <w:t>二）考察审核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20" w:lineRule="exact"/>
        <w:ind w:left="0" w:right="0" w:firstLine="640"/>
        <w:jc w:val="both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</w:rPr>
        <w:t>市人力资源和社会保障部门将于</w:t>
      </w: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</w:rPr>
        <w:t>2021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</w:rPr>
        <w:t>年</w:t>
      </w: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</w:rPr>
        <w:t>5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</w:rPr>
        <w:t>月上旬会同财政、商务、国资委、团委、工商联对辖区内申请单位进行实地考察、评估、审核，研究确定为见习基地，并及时将评估审核结果在一定范围内进行公示。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tabs>
          <w:tab w:val="left" w:pos="160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520" w:lineRule="exact"/>
        <w:ind w:left="0" w:leftChars="0" w:right="0" w:firstLine="602" w:firstLineChars="200"/>
        <w:jc w:val="both"/>
        <w:textAlignment w:val="auto"/>
        <w:rPr>
          <w:rFonts w:hint="eastAsia" w:ascii="仿宋" w:hAnsi="仿宋" w:eastAsia="仿宋" w:cs="仿宋"/>
        </w:rPr>
      </w:pPr>
      <w:bookmarkStart w:id="15" w:name="bookmark30"/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</w:rPr>
        <w:t>（</w:t>
      </w:r>
      <w:bookmarkEnd w:id="15"/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</w:rPr>
        <w:t>三）挂牌运行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20" w:lineRule="exact"/>
        <w:ind w:left="0" w:right="0" w:firstLine="640"/>
        <w:jc w:val="both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</w:rPr>
        <w:t>公示期结束后，市人力资源和社会保障局正式行文批准，县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lang w:eastAsia="zh-CN"/>
        </w:rPr>
        <w:t>就业创业和人才服务局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</w:rPr>
        <w:t>与见习基地签订《宁夏青年见习基地服务协议书》（见附件3）,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</w:rPr>
        <w:t>见习基地由市六部门统一挂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lang w:val="zh-CN" w:eastAsia="zh-CN"/>
        </w:rPr>
        <w:t>“中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</w:rPr>
        <w:t>卫市青年就业见习基地”牌匾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lang w:eastAsia="zh-CN"/>
        </w:rPr>
        <w:t>。</w:t>
      </w:r>
      <w:bookmarkStart w:id="16" w:name="_GoBack"/>
      <w:bookmarkEnd w:id="16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3381375</wp:posOffset>
              </wp:positionH>
              <wp:positionV relativeFrom="page">
                <wp:posOffset>9715500</wp:posOffset>
              </wp:positionV>
              <wp:extent cx="516890" cy="128270"/>
              <wp:effectExtent l="0" t="0" r="0" b="0"/>
              <wp:wrapNone/>
              <wp:docPr id="28" name="Shap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6890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8" o:spid="_x0000_s1026" o:spt="202" type="#_x0000_t202" style="position:absolute;left:0pt;margin-left:266.25pt;margin-top:765pt;height:10.1pt;width:40.7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DbccxU2AAAAA0BAAAPAAAAAAAAAAEAIAAAACIAAABkcnMvZG93&#10;bnJldi54bWxQSwECFAAUAAAACACHTuJAMEb0JI4BAAAjAwAADgAAAAAAAAABACAAAAAnAQAAZHJz&#10;L2Uyb0RvYy54bWxQSwUGAAAAAAYABgBZAQAAJ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singleLevel"/>
    <w:tmpl w:val="CF092B84"/>
    <w:lvl w:ilvl="0" w:tentative="0">
      <w:start w:val="1"/>
      <w:numFmt w:val="decimal"/>
      <w:lvlText w:val="%1."/>
      <w:lvlJc w:val="left"/>
      <w:rPr>
        <w:rFonts w:ascii="宋体" w:hAnsi="宋体" w:eastAsia="宋体" w:cs="宋体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zh-TW" w:eastAsia="zh-TW" w:bidi="zh-TW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8F0023"/>
    <w:rsid w:val="00C50BB2"/>
    <w:rsid w:val="04D502F2"/>
    <w:rsid w:val="08B15A7A"/>
    <w:rsid w:val="0BFD3DA6"/>
    <w:rsid w:val="10396B7F"/>
    <w:rsid w:val="119913BE"/>
    <w:rsid w:val="1B451D2E"/>
    <w:rsid w:val="1C8F38B7"/>
    <w:rsid w:val="2DED31D2"/>
    <w:rsid w:val="34EF0BE7"/>
    <w:rsid w:val="39C94238"/>
    <w:rsid w:val="4236236D"/>
    <w:rsid w:val="4B476A74"/>
    <w:rsid w:val="50511AB9"/>
    <w:rsid w:val="51F663F0"/>
    <w:rsid w:val="528F0023"/>
    <w:rsid w:val="54375E40"/>
    <w:rsid w:val="5B192E3F"/>
    <w:rsid w:val="5BDE2F91"/>
    <w:rsid w:val="5CC95981"/>
    <w:rsid w:val="62F035DC"/>
    <w:rsid w:val="63972482"/>
    <w:rsid w:val="692F4736"/>
    <w:rsid w:val="6BB233A2"/>
    <w:rsid w:val="6E9D41B2"/>
    <w:rsid w:val="7800291D"/>
    <w:rsid w:val="7E55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1"/>
    <w:basedOn w:val="1"/>
    <w:qFormat/>
    <w:uiPriority w:val="0"/>
    <w:pPr>
      <w:widowControl w:val="0"/>
      <w:shd w:val="clear" w:color="auto" w:fill="auto"/>
      <w:spacing w:line="410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5">
    <w:name w:val="Heading #1|1"/>
    <w:basedOn w:val="1"/>
    <w:qFormat/>
    <w:uiPriority w:val="0"/>
    <w:pPr>
      <w:widowControl w:val="0"/>
      <w:shd w:val="clear" w:color="auto" w:fill="auto"/>
      <w:spacing w:after="600" w:line="702" w:lineRule="exact"/>
      <w:jc w:val="center"/>
      <w:outlineLvl w:val="0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6">
    <w:name w:val="Other|1"/>
    <w:basedOn w:val="1"/>
    <w:qFormat/>
    <w:uiPriority w:val="0"/>
    <w:pPr>
      <w:widowControl w:val="0"/>
      <w:shd w:val="clear" w:color="auto" w:fill="auto"/>
      <w:spacing w:line="410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7">
    <w:name w:val="Table caption|1"/>
    <w:basedOn w:val="1"/>
    <w:qFormat/>
    <w:uiPriority w:val="0"/>
    <w:pPr>
      <w:widowControl w:val="0"/>
      <w:shd w:val="clear" w:color="auto" w:fill="auto"/>
      <w:jc w:val="right"/>
    </w:pPr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paragraph" w:customStyle="1" w:styleId="8">
    <w:name w:val="Body text|2"/>
    <w:basedOn w:val="1"/>
    <w:qFormat/>
    <w:uiPriority w:val="0"/>
    <w:pPr>
      <w:widowControl w:val="0"/>
      <w:shd w:val="clear" w:color="auto" w:fill="auto"/>
      <w:ind w:firstLine="440"/>
    </w:pPr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paragraph" w:customStyle="1" w:styleId="9">
    <w:name w:val="Picture caption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0">
    <w:name w:val="Header or footer|2"/>
    <w:basedOn w:val="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1">
    <w:name w:val="Header or footer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2021-04-27T02:02:00Z</dcterms:created>
  <dc:creator>lx</dc:creator>
  <cp:lastModifiedBy>海原县人力资源和社会保障局收文员</cp:lastModifiedBy>
  <cp:lastPrinted>2021-04-27T07:49:00Z</cp:lastPrinted>
  <dcterms:modified xsi:type="dcterms:W3CDTF">2021-04-28T06:28:19Z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  <property fmtid="{D5CDD505-2E9C-101B-9397-08002B2CF9AE}" pid="3" name="ICV">
    <vt:lpwstr>8344B944EA37420DB445FE1FE025D3B1</vt:lpwstr>
  </property>
</Properties>
</file>