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79" w:tblpY="223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904"/>
        <w:gridCol w:w="1738"/>
        <w:gridCol w:w="2072"/>
        <w:gridCol w:w="3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6"/>
                <w:szCs w:val="36"/>
                <w:lang w:val="en-US" w:eastAsia="zh-CN"/>
              </w:rPr>
              <w:t>2024年耕地建设与利用资金（高标准农田建设</w:t>
            </w: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6"/>
                <w:szCs w:val="36"/>
                <w:lang w:val="en-US" w:eastAsia="zh-CN"/>
              </w:rPr>
              <w:t>支出</w: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6"/>
                <w:szCs w:val="36"/>
                <w:lang w:val="en-US" w:eastAsia="zh-CN"/>
              </w:rPr>
              <w:t>）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6"/>
                <w:szCs w:val="36"/>
              </w:rPr>
              <w:t>区域绩效目标表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专项名称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耕地建设与利用资金（高标准农田建设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支出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主管部门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宁夏农业农村厅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专项实施期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市县财政部门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海原县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财政局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市县主管部门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海原县农业农村局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资金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情况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年度金额：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其中：中央补助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自治区补助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市县资金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年度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总体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新建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eastAsia="zh-CN"/>
              </w:rPr>
              <w:t>和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改造提升高标准农田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2.7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万亩，其中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eastAsia="zh-CN"/>
              </w:rPr>
              <w:t>，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新建高标准农田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万亩，改造提升高标准农田</w:t>
            </w: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0.7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万亩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eastAsia="zh-CN"/>
              </w:rPr>
              <w:t>，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重点开展土地平整、土壤改良、灌溉排水与节水设施、田间道路、农田防护林与生态环境保持、农田输配电等。通过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eastAsia="zh-CN"/>
              </w:rPr>
              <w:t>实施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田、土、水、路、林、电、技、管综合配套项目建设，有效改善项目区农田基础设施条件，提升耕地质量，提高粮食综合生产能力。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绩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效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指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新建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高标准农田面积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万亩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改造提升高标准农田面积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0.7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万亩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项目验收合格率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≥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</w:rPr>
              <w:t>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任务完成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时限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1-2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3712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效益指标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经济效益指标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项目区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农民收入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社会效益指标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粮食综合生产能力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田间道路通达率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平原地区达到100%，山区≥90%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生态效益指标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耕地质量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逐步提升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水资源利用率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逐步提升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满意度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受益群众满意率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</w:rPr>
              <w:t>≥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</w:rPr>
              <w:t>90%</w:t>
            </w:r>
          </w:p>
        </w:tc>
      </w:tr>
    </w:tbl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2IxYzc4Y2RjMDM4NWZlOTk2MTUyMTU4ZTFiMWYifQ=="/>
  </w:docVars>
  <w:rsids>
    <w:rsidRoot w:val="28174EAE"/>
    <w:rsid w:val="28174EAE"/>
    <w:rsid w:val="3BCF4A54"/>
    <w:rsid w:val="5AA31486"/>
    <w:rsid w:val="78D8B67B"/>
    <w:rsid w:val="7F6378FE"/>
    <w:rsid w:val="EFDFEB00"/>
    <w:rsid w:val="FFE648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autoSpaceDE w:val="0"/>
      <w:autoSpaceDN w:val="0"/>
      <w:ind w:left="120"/>
      <w:jc w:val="left"/>
    </w:pPr>
    <w:rPr>
      <w:rFonts w:ascii="Calibri" w:hAnsi="仿宋_GB2312" w:eastAsia="宋体" w:cs="仿宋_GB2312"/>
      <w:kern w:val="0"/>
      <w:sz w:val="21"/>
      <w:szCs w:val="32"/>
      <w:lang w:val="zh-CN"/>
    </w:rPr>
  </w:style>
  <w:style w:type="paragraph" w:styleId="3">
    <w:name w:val="Body Text First Indent"/>
    <w:basedOn w:val="2"/>
    <w:next w:val="2"/>
    <w:qFormat/>
    <w:uiPriority w:val="0"/>
    <w:pPr>
      <w:ind w:firstLine="200" w:firstLineChars="200"/>
    </w:pPr>
    <w:rPr>
      <w:rFonts w:ascii="Calibri" w:hAnsi="Calibri" w:eastAsia="宋体"/>
    </w:r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2023-12-02T03:31:00Z</dcterms:created>
  <dc:creator>刘燕茹</dc:creator>
  <cp:lastModifiedBy>好孩子</cp:lastModifiedBy>
  <cp:lastPrinted>2023-12-04T08:47:00Z</cp:lastPrinted>
  <dcterms:modified xsi:type="dcterms:W3CDTF">2024-04-23T10:25:26Z</dcterms:modified>
  <dc:title>2024年耕地建设与利用资金（高标准农田建设支出）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87313B4B51A5BC13DD576965C7EF4A88</vt:lpwstr>
  </property>
</Properties>
</file>