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2"/>
        <w:gridCol w:w="970"/>
        <w:gridCol w:w="1423"/>
        <w:gridCol w:w="1426"/>
        <w:gridCol w:w="1237"/>
        <w:gridCol w:w="1474"/>
        <w:gridCol w:w="14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8999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自治区财政支农项目区域性绩效目标申报表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8999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2024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70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海原县2024年农业综合执法体系建设项目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自治区主管部门</w:t>
            </w:r>
          </w:p>
        </w:tc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自治区农业农村厅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专项实施期</w:t>
            </w:r>
          </w:p>
        </w:tc>
        <w:tc>
          <w:tcPr>
            <w:tcW w:w="2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</w:trPr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市县财政部门</w:t>
            </w:r>
          </w:p>
        </w:tc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海原县财政局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市县主管部门</w:t>
            </w:r>
          </w:p>
        </w:tc>
        <w:tc>
          <w:tcPr>
            <w:tcW w:w="2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海原县农业农村局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年度金额：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其中：中央补助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　　自治区补助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市县资金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     总体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</w:t>
            </w:r>
          </w:p>
        </w:tc>
        <w:tc>
          <w:tcPr>
            <w:tcW w:w="8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目标1：实际完成农业综合执法规范化建设指导性任务100%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目标2：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按照《综合行政执法制式服装和标志管理办法》完成在编在职执法人员换装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目标3：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建立完善行政执法各项制度。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2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指标1：建设农村法治宣传教育基地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指标2：执法基本装备配备率（%）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促进综合执法能力</w:t>
            </w:r>
          </w:p>
        </w:tc>
        <w:tc>
          <w:tcPr>
            <w:tcW w:w="14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完成项目全部建设内容</w:t>
            </w:r>
          </w:p>
        </w:tc>
        <w:tc>
          <w:tcPr>
            <w:tcW w:w="14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2024年12月20日前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资金使用率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效益指标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农业综合执法机构规范化程度、执法能力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通过农业综合执法体系建设，促进农业综合执法能力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社会公众对农业综合执法的满意度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95%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423CFB0-E28F-461B-B336-0FD00A153E2C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88F8DA5-9E9D-4C53-876F-B12873EB4A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MTRlODgwYjIyZTIzNzcxZjRjOGQ1N2Y4MGY1MzAifQ=="/>
  </w:docVars>
  <w:rsids>
    <w:rsidRoot w:val="1854795A"/>
    <w:rsid w:val="1854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character" w:customStyle="1" w:styleId="6">
    <w:name w:val="font0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7">
    <w:name w:val="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8">
    <w:name w:val="font4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2024-03-27T01:04:00Z</dcterms:created>
  <dc:creator>千面麻雀</dc:creator>
  <cp:lastModifiedBy>千面麻雀</cp:lastModifiedBy>
  <dcterms:modified xsi:type="dcterms:W3CDTF">2024-03-27T01:04:34Z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0E57C896F0574FF4947D4D0FAF23E6A3_11</vt:lpwstr>
  </property>
</Properties>
</file>