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sz w:val="21"/>
          <w:szCs w:val="21"/>
          <w:lang w:val="en-US" w:eastAsia="zh-CN"/>
        </w:rPr>
        <w:t>附件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海原县2023年轮作资金项目绩效目标申报表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</w:pPr>
    </w:p>
    <w:tbl>
      <w:tblPr>
        <w:tblStyle w:val="7"/>
        <w:tblW w:w="89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262"/>
        <w:gridCol w:w="1842"/>
        <w:gridCol w:w="2595"/>
        <w:gridCol w:w="18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专项名称 </w:t>
            </w:r>
          </w:p>
        </w:tc>
        <w:tc>
          <w:tcPr>
            <w:tcW w:w="6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2023年轮作休耕项目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自治区主管部门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自治区农业农村厅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专项实施期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市县财政部门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海原县财政局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市县主管部门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海原县农业农村局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项目资金（万元）</w:t>
            </w:r>
          </w:p>
        </w:tc>
        <w:tc>
          <w:tcPr>
            <w:tcW w:w="3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年度资金额：</w:t>
            </w:r>
          </w:p>
        </w:tc>
        <w:tc>
          <w:tcPr>
            <w:tcW w:w="4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其中：中央补助</w:t>
            </w:r>
          </w:p>
        </w:tc>
        <w:tc>
          <w:tcPr>
            <w:tcW w:w="4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自治区补贴</w:t>
            </w:r>
          </w:p>
        </w:tc>
        <w:tc>
          <w:tcPr>
            <w:tcW w:w="4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市县资金</w:t>
            </w:r>
          </w:p>
        </w:tc>
        <w:tc>
          <w:tcPr>
            <w:tcW w:w="4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75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扩种油料2万亩，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大豆玉米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带状复合种植面积4万亩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扎实推进粮食稳产增产、扩种大豆油料，不断优化种植结构和耕作制度，保障粮食和油料供给安全、促进农业绿色发展提供有力支撑。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三级指标名称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8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rFonts w:hint="default" w:ascii="Times New Roman" w:hAnsi="Times New Roman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大豆玉米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带状复合种植（万亩）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4万亩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8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扩种油料（万亩）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2万亩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耕地地力提升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项目完成时限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2023年12月前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大豆玉米带状复合种植、扩种油料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900万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土地面积综合经济效益增加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增加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种植结构不断优化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土地综合生产能力提高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土壤理化性状得到改善，农业绿色发展得到支撑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16"/>
                <w:szCs w:val="16"/>
                <w:lang w:val="en-US" w:eastAsia="zh-CN" w:bidi="ar"/>
              </w:rPr>
              <w:t>≥90</w:t>
            </w:r>
            <w:r>
              <w:rPr>
                <w:rStyle w:val="11"/>
                <w:rFonts w:hint="default" w:ascii="Times New Roman" w:hAnsi="Times New Roman" w:cs="Times New Roman"/>
                <w:sz w:val="16"/>
                <w:szCs w:val="16"/>
                <w:lang w:val="en-US" w:eastAsia="zh-CN" w:bidi="ar"/>
              </w:rPr>
              <w:t>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/>
    <w:sectPr>
      <w:pgSz w:w="11906" w:h="16838"/>
      <w:pgMar w:top="1814" w:right="1587" w:bottom="147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5M2IxYzc4Y2RjMDM4NWZlOTk2MTUyMTU4ZTFiMWYifQ=="/>
  </w:docVars>
  <w:rsids>
    <w:rsidRoot w:val="158813C8"/>
    <w:rsid w:val="06670BFC"/>
    <w:rsid w:val="1588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 w:afterLines="0"/>
      <w:ind w:left="420" w:leftChars="200"/>
    </w:pPr>
  </w:style>
  <w:style w:type="paragraph" w:styleId="3">
    <w:name w:val="Body Text First Indent 2"/>
    <w:basedOn w:val="2"/>
    <w:next w:val="4"/>
    <w:qFormat/>
    <w:uiPriority w:val="0"/>
    <w:pPr>
      <w:ind w:firstLine="420" w:firstLineChars="200"/>
    </w:p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next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黑体" w:hAnsi="黑体" w:eastAsia="黑体" w:cs="黑体"/>
      <w:color w:val="000000"/>
      <w:sz w:val="24"/>
      <w:szCs w:val="22"/>
      <w:lang w:val="en-US" w:eastAsia="zh-CN" w:bidi="ar-SA"/>
    </w:rPr>
  </w:style>
  <w:style w:type="character" w:customStyle="1" w:styleId="10">
    <w:name w:val="font21"/>
    <w:basedOn w:val="8"/>
    <w:qFormat/>
    <w:uiPriority w:val="0"/>
    <w:rPr>
      <w:rFonts w:ascii="Calibri" w:hAnsi="Calibri" w:cs="Calibri"/>
      <w:color w:val="000000"/>
      <w:sz w:val="18"/>
      <w:szCs w:val="18"/>
      <w:u w:val="none"/>
    </w:rPr>
  </w:style>
  <w:style w:type="character" w:customStyle="1" w:styleId="11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411</Words>
  <Characters>433</Characters>
  <Lines>0</Lines>
  <Paragraphs>0</Paragraphs>
  <TotalTime>0</TotalTime>
  <ScaleCrop>false</ScaleCrop>
  <LinksUpToDate>false</LinksUpToDate>
  <CharactersWithSpaces>582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2023-04-12T03:44:00Z</dcterms:created>
  <dc:creator>榔匀尾巧扔</dc:creator>
  <cp:lastModifiedBy>Administrator</cp:lastModifiedBy>
  <cp:lastPrinted>2023-04-28T02:32:03Z</cp:lastPrinted>
  <dcterms:modified xsi:type="dcterms:W3CDTF">2023-04-28T02:32:05Z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9700B4FE2AFC4AC28B2428A78652CB3D_12</vt:lpwstr>
  </property>
</Properties>
</file>