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44"/>
          <w:szCs w:val="44"/>
          <w:lang w:eastAsia="zh-CN"/>
        </w:rPr>
      </w:pPr>
      <w:r>
        <w:rPr>
          <w:rFonts w:hint="eastAsia" w:eastAsia="仿宋_GB2312"/>
          <w:b/>
          <w:sz w:val="44"/>
          <w:szCs w:val="44"/>
          <w:lang w:val="en-US" w:eastAsia="zh-CN"/>
        </w:rPr>
        <w:t>2022年</w:t>
      </w:r>
      <w:r>
        <w:rPr>
          <w:rFonts w:hint="eastAsia" w:eastAsia="仿宋_GB2312"/>
          <w:b/>
          <w:sz w:val="44"/>
          <w:szCs w:val="44"/>
          <w:lang w:eastAsia="zh-CN"/>
        </w:rPr>
        <w:t>海原县债券资金使用安排</w:t>
      </w:r>
    </w:p>
    <w:p>
      <w:pPr>
        <w:jc w:val="center"/>
        <w:rPr>
          <w:rFonts w:hint="default" w:eastAsia="仿宋_GB2312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债务转贷收入：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根据自治区财政厅宁财债指标〔2022〕153、393号文件通知，新增下达我县地方政府新增债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券资金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15200万元，均为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地方政府向国际组织借款转贷收入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宁财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指标〔20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号文件通知，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下达我县再融资债券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11500万元。债务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转贷共计276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主要安排（一）用于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本次调整新增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地方政府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债券资金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15200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万元，主要安排县农业农村局高标准农田项目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县级配套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万元；扬黄灌区三河镇、七营镇高效节水灌溉试点项目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；肉牛深加工及营销等项目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3000万元；良种牛繁育中心附属工程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1250万元；小南川牧场建设项目1250万元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。安排县交通局村组道路建设项目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2700万元。安排县住建局老旧小区改造项目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县级配套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520万元；市政道路建设及维修改造项目4200万元。安排县工信局综合产业区仓储中心改造项目480万元。安排李旺镇重点小城镇建设项目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县级配套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300万元。安排贾塘乡道路建设项目160万元。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（二）根据自治区财政厅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《关于下达2022年第一批再融资债券资金的通知》（宁财债指标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文件，下达我县再融资债券11500万元，由自治区财政厅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统一安排管理，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全部用于置换我县当年到期债券本金。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政府外债亚行贷款9</w:t>
      </w:r>
      <w:r>
        <w:rPr>
          <w:rFonts w:hint="eastAsia" w:eastAsia="仿宋_GB2312" w:cs="Times New Roman"/>
          <w:b w:val="0"/>
          <w:bCs/>
          <w:color w:val="auto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万元，按照县人民政府与自治区财政厅签订《亚行贷款再转贷协议》规定，全部用于六盘山扶贫公路项目建设，在自治区外债办进行报账制度。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1377CAA5"/>
    <w:rsid w:val="182F4F90"/>
    <w:rsid w:val="1AB7E1A8"/>
    <w:rsid w:val="2ABB2D89"/>
    <w:rsid w:val="2CF2314A"/>
    <w:rsid w:val="33F565B6"/>
    <w:rsid w:val="35BDAC70"/>
    <w:rsid w:val="3DFF5E31"/>
    <w:rsid w:val="3FAD95BA"/>
    <w:rsid w:val="45DD1B00"/>
    <w:rsid w:val="4EFE4BCF"/>
    <w:rsid w:val="55BE431C"/>
    <w:rsid w:val="577D6036"/>
    <w:rsid w:val="5AFD9994"/>
    <w:rsid w:val="5DC3EFB7"/>
    <w:rsid w:val="5DFD959A"/>
    <w:rsid w:val="656F2356"/>
    <w:rsid w:val="67DBDC4A"/>
    <w:rsid w:val="68E8390D"/>
    <w:rsid w:val="6A561314"/>
    <w:rsid w:val="6BE9282D"/>
    <w:rsid w:val="6F53F9A0"/>
    <w:rsid w:val="6FF92723"/>
    <w:rsid w:val="72FFDF52"/>
    <w:rsid w:val="731B65D6"/>
    <w:rsid w:val="73FF425A"/>
    <w:rsid w:val="767EEE2B"/>
    <w:rsid w:val="777F14BC"/>
    <w:rsid w:val="77C9A134"/>
    <w:rsid w:val="7BAF610D"/>
    <w:rsid w:val="7D79FCCB"/>
    <w:rsid w:val="7E3FD54A"/>
    <w:rsid w:val="7EBEA4AE"/>
    <w:rsid w:val="7F6D1EAD"/>
    <w:rsid w:val="7FFD8743"/>
    <w:rsid w:val="96F3DBAD"/>
    <w:rsid w:val="B11680A3"/>
    <w:rsid w:val="BBDF84EE"/>
    <w:rsid w:val="CDF64906"/>
    <w:rsid w:val="CFDF50DA"/>
    <w:rsid w:val="DBFD5AAF"/>
    <w:rsid w:val="DD9F2D8B"/>
    <w:rsid w:val="ED4BE9BE"/>
    <w:rsid w:val="EDBA6254"/>
    <w:rsid w:val="EEC5EFB1"/>
    <w:rsid w:val="EF1C02CE"/>
    <w:rsid w:val="EF53C955"/>
    <w:rsid w:val="EFDAF279"/>
    <w:rsid w:val="F07D41E9"/>
    <w:rsid w:val="F2D74B1D"/>
    <w:rsid w:val="F72D8A08"/>
    <w:rsid w:val="F9E7C71B"/>
    <w:rsid w:val="FABDA5A2"/>
    <w:rsid w:val="FBF363F0"/>
    <w:rsid w:val="FBFF0C71"/>
    <w:rsid w:val="FBFF9E6D"/>
    <w:rsid w:val="FC1D47C1"/>
    <w:rsid w:val="FCB33286"/>
    <w:rsid w:val="FCF99199"/>
    <w:rsid w:val="FDEF492A"/>
    <w:rsid w:val="FDFB675B"/>
    <w:rsid w:val="FEB54797"/>
    <w:rsid w:val="FEDFD4BD"/>
    <w:rsid w:val="FF8748AE"/>
    <w:rsid w:val="FFD6967E"/>
    <w:rsid w:val="FFFA153A"/>
    <w:rsid w:val="FFFFE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2023-09-21T11:56:00Z</dcterms:created>
  <dc:creator>Melon</dc:creator>
  <cp:lastModifiedBy>lin</cp:lastModifiedBy>
  <dcterms:modified xsi:type="dcterms:W3CDTF">2023-09-25T11:54:16Z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