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sz w:val="44"/>
          <w:szCs w:val="44"/>
          <w:lang w:eastAsia="zh-CN"/>
        </w:rPr>
      </w:pPr>
      <w:r>
        <w:rPr>
          <w:rFonts w:hint="eastAsia" w:eastAsia="仿宋_GB2312"/>
          <w:b/>
          <w:sz w:val="44"/>
          <w:szCs w:val="44"/>
          <w:lang w:val="en-US" w:eastAsia="zh-CN"/>
        </w:rPr>
        <w:t>2021年</w:t>
      </w:r>
      <w:r>
        <w:rPr>
          <w:rFonts w:hint="eastAsia" w:eastAsia="仿宋_GB2312"/>
          <w:b/>
          <w:sz w:val="44"/>
          <w:szCs w:val="44"/>
          <w:lang w:eastAsia="zh-CN"/>
        </w:rPr>
        <w:t>海原县债券资金使用安排</w:t>
      </w:r>
    </w:p>
    <w:p>
      <w:pPr>
        <w:jc w:val="center"/>
        <w:rPr>
          <w:rFonts w:hint="default" w:eastAsia="仿宋_GB2312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</w:rPr>
        <w:t>债务转贷收入：</w:t>
      </w:r>
      <w:r>
        <w:rPr>
          <w:rFonts w:hint="eastAsia" w:eastAsia="仿宋_GB2312"/>
          <w:sz w:val="32"/>
          <w:szCs w:val="32"/>
        </w:rPr>
        <w:t>根据自治区财政厅宁财</w:t>
      </w:r>
      <w:r>
        <w:rPr>
          <w:rFonts w:hint="eastAsia" w:eastAsia="仿宋_GB2312"/>
          <w:sz w:val="32"/>
          <w:szCs w:val="32"/>
          <w:lang w:eastAsia="zh-CN"/>
        </w:rPr>
        <w:t>债</w:t>
      </w:r>
      <w:r>
        <w:rPr>
          <w:rFonts w:hint="eastAsia" w:eastAsia="仿宋_GB2312"/>
          <w:sz w:val="32"/>
          <w:szCs w:val="32"/>
        </w:rPr>
        <w:t>指标〔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文件通知，新增下达我县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地方政府新增债券资金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62000</w:t>
      </w:r>
      <w:r>
        <w:rPr>
          <w:rFonts w:hint="eastAsia" w:eastAsia="仿宋_GB2312"/>
          <w:sz w:val="32"/>
          <w:szCs w:val="32"/>
          <w:lang w:val="en-US" w:eastAsia="zh-CN"/>
        </w:rPr>
        <w:t>万元，均为</w:t>
      </w:r>
      <w:r>
        <w:rPr>
          <w:rFonts w:hint="eastAsia" w:eastAsia="仿宋_GB2312"/>
          <w:sz w:val="32"/>
          <w:szCs w:val="32"/>
        </w:rPr>
        <w:t>一般</w:t>
      </w:r>
      <w:r>
        <w:rPr>
          <w:rFonts w:hint="eastAsia" w:eastAsia="仿宋_GB2312"/>
          <w:sz w:val="32"/>
          <w:szCs w:val="32"/>
          <w:lang w:eastAsia="zh-CN"/>
        </w:rPr>
        <w:t>债券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地方政府向国际组织借款转贷收入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  <w:r>
        <w:rPr>
          <w:rFonts w:hint="eastAsia" w:eastAsia="仿宋_GB2312"/>
          <w:sz w:val="32"/>
          <w:szCs w:val="32"/>
        </w:rPr>
        <w:t>宁财</w:t>
      </w:r>
      <w:r>
        <w:rPr>
          <w:rFonts w:hint="eastAsia" w:eastAsia="仿宋_GB2312"/>
          <w:sz w:val="32"/>
          <w:szCs w:val="32"/>
          <w:lang w:eastAsia="zh-CN"/>
        </w:rPr>
        <w:t>债</w:t>
      </w:r>
      <w:r>
        <w:rPr>
          <w:rFonts w:hint="eastAsia" w:eastAsia="仿宋_GB2312"/>
          <w:sz w:val="32"/>
          <w:szCs w:val="32"/>
        </w:rPr>
        <w:t>指标〔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422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eastAsia="仿宋_GB2312"/>
          <w:sz w:val="32"/>
          <w:szCs w:val="32"/>
        </w:rPr>
        <w:t>文件通知，</w:t>
      </w:r>
      <w:r>
        <w:rPr>
          <w:rFonts w:hint="eastAsia" w:eastAsia="仿宋_GB2312"/>
          <w:sz w:val="32"/>
          <w:szCs w:val="32"/>
          <w:lang w:eastAsia="zh-CN"/>
        </w:rPr>
        <w:t>下达我县再融资债券</w:t>
      </w:r>
      <w:r>
        <w:rPr>
          <w:rFonts w:hint="eastAsia" w:eastAsia="仿宋_GB2312"/>
          <w:sz w:val="32"/>
          <w:szCs w:val="32"/>
          <w:lang w:val="en-US" w:eastAsia="zh-CN"/>
        </w:rPr>
        <w:t>18268万元。</w:t>
      </w: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年我县</w:t>
      </w:r>
      <w:r>
        <w:rPr>
          <w:rFonts w:hint="eastAsia" w:eastAsia="仿宋_GB2312"/>
          <w:sz w:val="32"/>
          <w:szCs w:val="32"/>
          <w:lang w:eastAsia="zh-CN"/>
        </w:rPr>
        <w:t>债务转贷收入</w:t>
      </w:r>
      <w:r>
        <w:rPr>
          <w:rFonts w:hint="eastAsia" w:eastAsia="仿宋_GB2312"/>
          <w:sz w:val="32"/>
          <w:szCs w:val="32"/>
          <w:lang w:val="en-US" w:eastAsia="zh-CN"/>
        </w:rPr>
        <w:t>80295万元，其中：调增</w:t>
      </w:r>
      <w:r>
        <w:rPr>
          <w:rFonts w:hint="eastAsia" w:eastAsia="仿宋_GB2312"/>
          <w:sz w:val="32"/>
          <w:szCs w:val="32"/>
        </w:rPr>
        <w:t>地方政府一般债务转贷收入</w:t>
      </w:r>
      <w:r>
        <w:rPr>
          <w:rFonts w:hint="eastAsia" w:eastAsia="仿宋_GB2312"/>
          <w:sz w:val="32"/>
          <w:szCs w:val="32"/>
          <w:lang w:val="en-US" w:eastAsia="zh-CN"/>
        </w:rPr>
        <w:t>62000万元，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地方政府向国际组织借款转贷收入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，再融资债券收入18268万元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主要安排用于调整新增地方政府债券资金62000万元，（一）主要安排县农业农村局2021年高标准农田项目1000万元；扬黄灌区李旺镇、高崖乡高效节水灌溉试点项目250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0万元。安排县水务局扬黄灌区三河镇、七营镇高效节水灌溉试点项目2500万元；西河中型灌区续建配套与节水改造建设项目1182万元；西安菜园、红羊石塘村等7处河道（沟道）治理项目818万元；海原县地下水资源管理提升工程1000万元。安排县交通局主干道路植绿增绿项目（福银、同海、黑海）700万元。安排县住建局城市生活垃圾第二填埋场工程1500万元；棚户区改造安置房源回购等项目20500万元；县城植绿增绿2000万元；保障性住房基础设施建设项目（北苑小区、产业园）3000万元；城市集中供热项目5800万元；牌路山大转盘建设、市政建设等项目11000万元；三大会战—植绿增绿建设项目700万元。安排县自然资源局2021年牌路山绿化提升工程1000万元。安排海兴开发区管委会供热系统提升工程项目5500万元。安排县教体局海原八小附属工程建设项目800万元。安排县卫健局社区卫生服务中心建设项目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二）根据自治区财政厅关于下达2021年第三批再融资债券资金的通知》（宁财债指标〔2021〕202号）《关于下达2021年第四批再融资债券资金的通知》（宁财债指标〔2021〕280号）《关于下达2021年第六批再融资债券资金的通知》（宁财债指标〔2021〕422号）《关于下达2021年第七批再融资债券资金的通知》（宁财债指标〔2021〕525号）文件，下达我县再融资债券18268万元，由自治区财政厅统一安排管理，全部用于置换我县当年到期债券本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三）政府外债亚行贷款27万元，按照县人民政府与自治区财政厅签订《亚行贷款再转贷协议》规定，全部用于六盘山扶贫公路项目建设，按照工程进度，在自治区财政厅进行报账制度，2021年共提款2次，合计金额27万元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BlNGE2YTlmY2I4YzYwYWMwMzM1NjVkNmIxZDcifQ=="/>
  </w:docVars>
  <w:rsids>
    <w:rsidRoot w:val="731B65D6"/>
    <w:rsid w:val="06BC55A9"/>
    <w:rsid w:val="1AB7E1A8"/>
    <w:rsid w:val="2ABB2D89"/>
    <w:rsid w:val="2CF2314A"/>
    <w:rsid w:val="33F565B6"/>
    <w:rsid w:val="3DFF5E31"/>
    <w:rsid w:val="45DD1B00"/>
    <w:rsid w:val="55BE431C"/>
    <w:rsid w:val="577D6036"/>
    <w:rsid w:val="5AFD9994"/>
    <w:rsid w:val="5DC3EFB7"/>
    <w:rsid w:val="656F2356"/>
    <w:rsid w:val="67DBDC4A"/>
    <w:rsid w:val="68E8390D"/>
    <w:rsid w:val="6A561314"/>
    <w:rsid w:val="6BE9282D"/>
    <w:rsid w:val="6F53F9A0"/>
    <w:rsid w:val="6FF92723"/>
    <w:rsid w:val="731B65D6"/>
    <w:rsid w:val="777F14BC"/>
    <w:rsid w:val="77C9A134"/>
    <w:rsid w:val="7BAF610D"/>
    <w:rsid w:val="7D79FCCB"/>
    <w:rsid w:val="96F3DBAD"/>
    <w:rsid w:val="BBDF84EE"/>
    <w:rsid w:val="DBFD5AAF"/>
    <w:rsid w:val="DD9F2D8B"/>
    <w:rsid w:val="EDBA6254"/>
    <w:rsid w:val="EF53C955"/>
    <w:rsid w:val="F72D8A08"/>
    <w:rsid w:val="F9E7C71B"/>
    <w:rsid w:val="FABDA5A2"/>
    <w:rsid w:val="FBFF0C71"/>
    <w:rsid w:val="FCB33286"/>
    <w:rsid w:val="FDEF492A"/>
    <w:rsid w:val="FEB54797"/>
    <w:rsid w:val="FF8748AE"/>
    <w:rsid w:val="FFD6967E"/>
    <w:rsid w:val="FFF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2023-09-20T19:56:00Z</dcterms:created>
  <dc:creator>Melon</dc:creator>
  <cp:lastModifiedBy>lin</cp:lastModifiedBy>
  <dcterms:modified xsi:type="dcterms:W3CDTF">2023-09-21T08:42:56Z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6917CFDEDACF405EB389365884EC21C3_11</vt:lpwstr>
  </property>
</Properties>
</file>