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840" w:firstLineChars="300"/>
        <w:rPr>
          <w:vertAlign w:val="baseli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2021年度海原县一般公共预算“三公”经费支出表</w:t>
      </w:r>
    </w:p>
    <w:p>
      <w:pPr>
        <w:ind w:firstLine="6930" w:firstLineChars="3300"/>
        <w:jc w:val="both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2021年预算数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2021年决算数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决算数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预算数的比率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2020年决算数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同比增长率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“三公经费”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764.39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780.43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102.09%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620.41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一、因公出国（境）费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2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4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二、公务用车 购置及运行维 护费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514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719.86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140.05%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555.70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公务用车购置</w:t>
            </w:r>
          </w:p>
        </w:tc>
        <w:tc>
          <w:tcPr>
            <w:tcW w:w="1382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223.9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69.16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公务用车运行维护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514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495.97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96.49%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486.54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三、公务接待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240.39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60.60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25.21%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64.71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-6.35%</w:t>
            </w:r>
          </w:p>
        </w:tc>
      </w:tr>
    </w:tbl>
    <w:p/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仿宋" w:hAnsi="仿宋" w:eastAsia="仿宋"/>
          <w:sz w:val="32"/>
          <w:szCs w:val="32"/>
        </w:rPr>
        <w:t>2021年，全县三公经费支出780.43万元，同比增长25.7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%。其中因公出国（境）支出0万元，与上年度持平；公务用车购置及运行维护费支出719.86万元，同比增长29.54%；公务接待费支出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64.71</w:t>
      </w:r>
      <w:r>
        <w:rPr>
          <w:rFonts w:hint="eastAsia" w:ascii="仿宋" w:hAnsi="仿宋" w:eastAsia="仿宋"/>
          <w:sz w:val="32"/>
          <w:szCs w:val="32"/>
        </w:rPr>
        <w:t>万元，同比下降6.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%。我县 “三公”经费增长的主要原因是：公务用车购置和运行维护费支出719.86万元，同比增长29.54%。其中：公务用车购置费支出223.90万元，同比增加154.27万元，增长2.24倍。主要是今年我县因工作需要，县财政统一追加预算给9个乡镇和老城区管委会等单位统一购置执法执勤用车11辆，融媒体中心采购1辆车，纪委采购了1辆车、海兴开发区购置3辆车，甘盐池种羊场购置1辆，农业农村局购置2辆。公务用车运行维护费支出495.97万元，同比增长1.94%；三是公务接待费支出60.57万元，同比减支4.14万元，下降6.40%。主要原因是我县今年严格执行中央八项规定，大力压缩公务接待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FF47A4D"/>
    <w:rsid w:val="2CF2314A"/>
    <w:rsid w:val="33F565B6"/>
    <w:rsid w:val="3DFF5E31"/>
    <w:rsid w:val="45DD1B00"/>
    <w:rsid w:val="52FD5C50"/>
    <w:rsid w:val="55BE431C"/>
    <w:rsid w:val="577D6036"/>
    <w:rsid w:val="5AFD9994"/>
    <w:rsid w:val="5DC3EFB7"/>
    <w:rsid w:val="656F2356"/>
    <w:rsid w:val="67DBDC4A"/>
    <w:rsid w:val="68E8390D"/>
    <w:rsid w:val="6BE9282D"/>
    <w:rsid w:val="6F53F9A0"/>
    <w:rsid w:val="6FF92723"/>
    <w:rsid w:val="731B65D6"/>
    <w:rsid w:val="75FC80F5"/>
    <w:rsid w:val="7BAF610D"/>
    <w:rsid w:val="7D79FCCB"/>
    <w:rsid w:val="96F3DBAD"/>
    <w:rsid w:val="B97DC003"/>
    <w:rsid w:val="BBDF84EE"/>
    <w:rsid w:val="D5AFF3FC"/>
    <w:rsid w:val="D5BF1FC3"/>
    <w:rsid w:val="E4DEAD38"/>
    <w:rsid w:val="EF53C955"/>
    <w:rsid w:val="F7CB1242"/>
    <w:rsid w:val="F9E7C71B"/>
    <w:rsid w:val="FABDA5A2"/>
    <w:rsid w:val="FBFF0C71"/>
    <w:rsid w:val="FCB33286"/>
    <w:rsid w:val="FEB54797"/>
    <w:rsid w:val="FF8748AE"/>
    <w:rsid w:val="FFD6967E"/>
    <w:rsid w:val="FFFA153A"/>
    <w:rsid w:val="FFFBE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2023-09-21T11:56:00Z</dcterms:created>
  <dc:creator>Melon</dc:creator>
  <cp:lastModifiedBy>lin</cp:lastModifiedBy>
  <dcterms:modified xsi:type="dcterms:W3CDTF">2023-09-21T08:59:42Z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