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60" w:lineRule="exact"/>
        <w:jc w:val="center"/>
        <w:rPr>
          <w:rFonts w:hint="eastAsia" w:ascii="方正小标宋简体" w:hAnsi="方正小标宋简体" w:eastAsia="方正小标宋简体" w:cs="方正小标宋简体"/>
          <w:color w:val="000000"/>
          <w:kern w:val="0"/>
          <w:sz w:val="44"/>
          <w:szCs w:val="44"/>
          <w:lang w:val="zh-CN"/>
        </w:rPr>
      </w:pPr>
      <w:bookmarkStart w:id="5" w:name="_GoBack"/>
      <w:bookmarkStart w:id="0" w:name="_Toc491110497"/>
      <w:bookmarkStart w:id="1" w:name="_Toc491107985"/>
      <w:bookmarkStart w:id="2" w:name="_Toc491105268"/>
      <w:bookmarkStart w:id="3" w:name="_Toc491112237"/>
      <w:bookmarkStart w:id="4" w:name="_Toc491110467"/>
      <w:r>
        <w:rPr>
          <w:rFonts w:hint="eastAsia" w:ascii="方正小标宋简体" w:hAnsi="方正小标宋简体" w:eastAsia="方正小标宋简体" w:cs="方正小标宋简体"/>
          <w:color w:val="000000"/>
          <w:kern w:val="0"/>
          <w:sz w:val="44"/>
          <w:szCs w:val="44"/>
          <w:lang w:val="zh-CN"/>
        </w:rPr>
        <w:t>海原县20</w:t>
      </w:r>
      <w:r>
        <w:rPr>
          <w:rFonts w:hint="eastAsia" w:ascii="方正小标宋简体" w:hAnsi="方正小标宋简体" w:eastAsia="方正小标宋简体" w:cs="方正小标宋简体"/>
          <w:color w:val="000000"/>
          <w:kern w:val="0"/>
          <w:sz w:val="44"/>
          <w:szCs w:val="44"/>
          <w:lang w:val="en-US" w:eastAsia="zh-CN"/>
        </w:rPr>
        <w:t>20</w:t>
      </w:r>
      <w:r>
        <w:rPr>
          <w:rFonts w:hint="eastAsia" w:ascii="方正小标宋简体" w:hAnsi="方正小标宋简体" w:eastAsia="方正小标宋简体" w:cs="方正小标宋简体"/>
          <w:color w:val="000000"/>
          <w:kern w:val="0"/>
          <w:sz w:val="44"/>
          <w:szCs w:val="44"/>
          <w:lang w:val="zh-CN"/>
        </w:rPr>
        <w:t>年预算绩效管理工作总结</w:t>
      </w:r>
      <w:bookmarkEnd w:id="5"/>
    </w:p>
    <w:p>
      <w:pPr>
        <w:autoSpaceDE w:val="0"/>
        <w:autoSpaceDN w:val="0"/>
        <w:adjustRightInd w:val="0"/>
        <w:spacing w:line="560" w:lineRule="exact"/>
        <w:ind w:firstLine="600" w:firstLineChars="200"/>
        <w:jc w:val="left"/>
        <w:rPr>
          <w:lang w:val="zh-CN"/>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为积极推进预算绩效管理工作，规范财政支出绩效评价行为，建立科学、合理的绩效评价管理体系，提高财政资金使用效益。20</w:t>
      </w:r>
      <w:r>
        <w:rPr>
          <w:rFonts w:hint="eastAsia" w:eastAsia="仿宋_GB2312" w:cs="宋体"/>
          <w:color w:val="000000"/>
          <w:kern w:val="0"/>
          <w:sz w:val="32"/>
          <w:szCs w:val="32"/>
          <w:lang w:val="en-US" w:eastAsia="zh-CN"/>
        </w:rPr>
        <w:t>20</w:t>
      </w:r>
      <w:r>
        <w:rPr>
          <w:rFonts w:hint="eastAsia" w:ascii="仿宋_GB2312" w:eastAsia="仿宋_GB2312" w:cs="宋体"/>
          <w:color w:val="000000"/>
          <w:kern w:val="0"/>
          <w:sz w:val="32"/>
          <w:szCs w:val="32"/>
          <w:lang w:val="zh-CN"/>
        </w:rPr>
        <w:t>年我县认真贯彻《</w:t>
      </w:r>
      <w:r>
        <w:rPr>
          <w:rFonts w:hint="eastAsia" w:eastAsia="仿宋_GB2312" w:cs="宋体"/>
          <w:color w:val="000000"/>
          <w:kern w:val="0"/>
          <w:sz w:val="32"/>
          <w:szCs w:val="32"/>
          <w:lang w:val="zh-CN"/>
        </w:rPr>
        <w:t>中华人民共和国预算法</w:t>
      </w:r>
      <w:r>
        <w:rPr>
          <w:rFonts w:hint="eastAsia" w:ascii="仿宋_GB2312" w:eastAsia="仿宋_GB2312" w:cs="宋体"/>
          <w:color w:val="000000"/>
          <w:kern w:val="0"/>
          <w:sz w:val="32"/>
          <w:szCs w:val="32"/>
          <w:lang w:val="zh-CN"/>
        </w:rPr>
        <w:t>》，按照各级党委、政府及自治区财政厅加强预算绩效管理的要求，积极开展此项工作，预算绩效管理工作取得一定成效。</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bottom"/>
        <w:outlineLvl w:val="9"/>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32"/>
          <w:szCs w:val="32"/>
          <w:lang w:bidi="ar"/>
        </w:rPr>
        <w:t>一</w:t>
      </w:r>
      <w:r>
        <w:rPr>
          <w:rFonts w:hint="eastAsia" w:ascii="黑体" w:hAnsi="黑体" w:eastAsia="黑体" w:cs="黑体"/>
          <w:b w:val="0"/>
          <w:bCs w:val="0"/>
          <w:kern w:val="0"/>
          <w:sz w:val="32"/>
          <w:szCs w:val="32"/>
          <w:lang w:eastAsia="zh-CN" w:bidi="ar"/>
        </w:rPr>
        <w:t>、</w:t>
      </w:r>
      <w:r>
        <w:rPr>
          <w:rFonts w:hint="eastAsia" w:ascii="黑体" w:hAnsi="黑体" w:eastAsia="黑体" w:cs="黑体"/>
          <w:b w:val="0"/>
          <w:bCs w:val="0"/>
          <w:kern w:val="0"/>
          <w:sz w:val="32"/>
          <w:szCs w:val="32"/>
          <w:lang w:bidi="ar"/>
        </w:rPr>
        <w:t>政府预算管理情况</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（一）依法理财，公开透明。</w:t>
      </w:r>
      <w:r>
        <w:rPr>
          <w:rFonts w:hint="eastAsia" w:ascii="仿宋_GB2312" w:eastAsia="仿宋_GB2312" w:cs="宋体"/>
          <w:color w:val="000000"/>
          <w:kern w:val="0"/>
          <w:sz w:val="32"/>
          <w:szCs w:val="32"/>
          <w:lang w:val="zh-CN"/>
        </w:rPr>
        <w:t>注重依法理财，严格执行以《</w:t>
      </w:r>
      <w:r>
        <w:rPr>
          <w:rFonts w:hint="eastAsia" w:eastAsia="仿宋_GB2312" w:cs="宋体"/>
          <w:color w:val="000000"/>
          <w:kern w:val="0"/>
          <w:sz w:val="32"/>
          <w:szCs w:val="32"/>
          <w:lang w:val="zh-CN"/>
        </w:rPr>
        <w:t>中华人民共和国预算法</w:t>
      </w:r>
      <w:r>
        <w:rPr>
          <w:rFonts w:hint="eastAsia" w:ascii="仿宋_GB2312" w:eastAsia="仿宋_GB2312" w:cs="宋体"/>
          <w:color w:val="000000"/>
          <w:kern w:val="0"/>
          <w:sz w:val="32"/>
          <w:szCs w:val="32"/>
          <w:lang w:val="zh-CN"/>
        </w:rPr>
        <w:t>》为核心的各项法律法规和财经政策，强化预算约束；注重依法管理，加强财政资金日常管理、绩效评价和预算监督，积极利用审计、绩效评价、财政监督检查等结果。注重依法公开，全面推行预决算公开，主动接受人大和社会监督，建设“阳光财政”。</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（二）统筹规划，审慎稳要。</w:t>
      </w:r>
      <w:r>
        <w:rPr>
          <w:rFonts w:hint="eastAsia" w:ascii="仿宋_GB2312" w:eastAsia="仿宋_GB2312" w:cs="宋体"/>
          <w:color w:val="000000"/>
          <w:kern w:val="0"/>
          <w:sz w:val="32"/>
          <w:szCs w:val="32"/>
          <w:lang w:val="zh-CN"/>
        </w:rPr>
        <w:t>正确分析经济新常态下的财政收支形势，强化年度预算与中期财政规划的统筹、“四本预算”的统筹以及各项资金之间的统筹。在中期财政规划框案内，合理审慎安排部门分年度支出总量，部门新增支出需求原则上在支出规划内通过调整内部支出结构解决。</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（三）优化结构，突出重点。</w:t>
      </w:r>
      <w:r>
        <w:rPr>
          <w:rFonts w:hint="eastAsia" w:ascii="仿宋_GB2312" w:eastAsia="仿宋_GB2312" w:cs="宋体"/>
          <w:color w:val="000000"/>
          <w:kern w:val="0"/>
          <w:sz w:val="32"/>
          <w:szCs w:val="32"/>
          <w:lang w:val="zh-CN"/>
        </w:rPr>
        <w:t>提高财政资金配置效率，按照“保基本、保运转、保民生、促发展”的安排顺序，认真贯彻落实厉行节约反对浪费有关精神，从严控制一般性支出和“三公”经费预算。加强对支出预算和政策的审核，加大对重大改革、重要政策和重点项目支持力度，支出预算安排充分体现县委、</w:t>
      </w:r>
      <w:r>
        <w:rPr>
          <w:rFonts w:hint="eastAsia" w:eastAsia="仿宋_GB2312" w:cs="宋体"/>
          <w:color w:val="000000"/>
          <w:kern w:val="0"/>
          <w:sz w:val="32"/>
          <w:szCs w:val="32"/>
          <w:lang w:val="zh-CN"/>
        </w:rPr>
        <w:t>县</w:t>
      </w:r>
      <w:r>
        <w:rPr>
          <w:rFonts w:hint="eastAsia" w:ascii="仿宋_GB2312" w:eastAsia="仿宋_GB2312" w:cs="宋体"/>
          <w:color w:val="000000"/>
          <w:kern w:val="0"/>
          <w:sz w:val="32"/>
          <w:szCs w:val="32"/>
          <w:lang w:val="zh-CN"/>
        </w:rPr>
        <w:t>政府重要领域的重大方针政策和决策部署。</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（四）全面规范，深化改革。</w:t>
      </w:r>
      <w:r>
        <w:rPr>
          <w:rFonts w:hint="eastAsia" w:ascii="仿宋_GB2312" w:eastAsia="仿宋_GB2312" w:cs="宋体"/>
          <w:color w:val="000000"/>
          <w:kern w:val="0"/>
          <w:sz w:val="32"/>
          <w:szCs w:val="32"/>
          <w:lang w:val="zh-CN"/>
        </w:rPr>
        <w:t>加强部门预算编制的完整性，部门所有收入和支出全部纳入预算管理。改革部门项目支出预算管理方式，加强财政资金管理。逐步实施预算绩效管理，强化绩效目标评审，完善绩效评价机制，加强评价结果应用，稳步推进绩效结果公开。</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（五）严肃纪律，硬化约束。</w:t>
      </w:r>
      <w:r>
        <w:rPr>
          <w:rFonts w:hint="eastAsia" w:ascii="仿宋_GB2312" w:eastAsia="仿宋_GB2312" w:cs="宋体"/>
          <w:color w:val="000000"/>
          <w:kern w:val="0"/>
          <w:sz w:val="32"/>
          <w:szCs w:val="32"/>
          <w:lang w:val="zh-CN"/>
        </w:rPr>
        <w:t>预算经县人大审议通过，必须严格执行，预算未安排事项一律不得支出。除县委、</w:t>
      </w:r>
      <w:r>
        <w:rPr>
          <w:rFonts w:hint="eastAsia" w:eastAsia="仿宋_GB2312" w:cs="宋体"/>
          <w:color w:val="000000"/>
          <w:kern w:val="0"/>
          <w:sz w:val="32"/>
          <w:szCs w:val="32"/>
          <w:lang w:val="zh-CN"/>
        </w:rPr>
        <w:t>县</w:t>
      </w:r>
      <w:r>
        <w:rPr>
          <w:rFonts w:hint="eastAsia" w:ascii="仿宋_GB2312" w:eastAsia="仿宋_GB2312" w:cs="宋体"/>
          <w:color w:val="000000"/>
          <w:kern w:val="0"/>
          <w:sz w:val="32"/>
          <w:szCs w:val="32"/>
          <w:lang w:val="zh-CN"/>
        </w:rPr>
        <w:t>政府年中制定的重大决策外，未编入年初预算的项目，原则上年中不安排预算追加。凡因客观情况必须调整或追加的事项，按照一事一议原则，依据《</w:t>
      </w:r>
      <w:r>
        <w:rPr>
          <w:rFonts w:hint="eastAsia" w:eastAsia="仿宋_GB2312" w:cs="宋体"/>
          <w:color w:val="000000"/>
          <w:kern w:val="0"/>
          <w:sz w:val="32"/>
          <w:szCs w:val="32"/>
          <w:lang w:val="zh-CN"/>
        </w:rPr>
        <w:t>中华人民共和国预算法</w:t>
      </w:r>
      <w:r>
        <w:rPr>
          <w:rFonts w:hint="eastAsia" w:ascii="仿宋_GB2312" w:eastAsia="仿宋_GB2312" w:cs="宋体"/>
          <w:color w:val="000000"/>
          <w:kern w:val="0"/>
          <w:sz w:val="32"/>
          <w:szCs w:val="32"/>
          <w:lang w:val="zh-CN"/>
        </w:rPr>
        <w:t>》相关规定按程序办理。</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二、积极开展绩效评价工作</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snapToGrid/>
        <w:spacing w:line="560" w:lineRule="exact"/>
        <w:ind w:left="0" w:leftChars="0" w:right="0" w:rightChars="0" w:firstLine="643" w:firstLineChars="200"/>
        <w:jc w:val="both"/>
        <w:textAlignment w:val="auto"/>
        <w:outlineLvl w:val="9"/>
        <w:rPr>
          <w:rFonts w:hint="default" w:ascii="仿宋_GB2312" w:eastAsia="仿宋_GB2312" w:cs="宋体"/>
          <w:color w:val="000000"/>
          <w:kern w:val="0"/>
          <w:sz w:val="32"/>
          <w:szCs w:val="32"/>
          <w:lang w:val="zh-CN" w:eastAsia="zh-CN"/>
        </w:rPr>
      </w:pPr>
      <w:r>
        <w:rPr>
          <w:rFonts w:hint="default" w:ascii="楷体_GB2312" w:eastAsia="楷体_GB2312" w:cs="宋体" w:hAnsiTheme="minorHAnsi"/>
          <w:b/>
          <w:color w:val="000000"/>
          <w:kern w:val="0"/>
          <w:sz w:val="32"/>
          <w:szCs w:val="32"/>
          <w:lang w:val="zh-CN" w:eastAsia="zh-CN"/>
        </w:rPr>
        <w:t>（一）涉农整合项目绩效评价情况：</w:t>
      </w:r>
      <w:r>
        <w:rPr>
          <w:rFonts w:hint="default" w:ascii="仿宋_GB2312" w:eastAsia="仿宋_GB2312" w:cs="宋体"/>
          <w:color w:val="000000"/>
          <w:kern w:val="0"/>
          <w:sz w:val="32"/>
          <w:szCs w:val="32"/>
          <w:lang w:val="zh-CN"/>
        </w:rPr>
        <w:t>为确保</w:t>
      </w:r>
      <w:r>
        <w:rPr>
          <w:rFonts w:hint="default" w:ascii="仿宋_GB2312" w:eastAsia="仿宋_GB2312" w:cs="宋体"/>
          <w:color w:val="000000"/>
          <w:kern w:val="0"/>
          <w:sz w:val="32"/>
          <w:szCs w:val="32"/>
          <w:lang w:val="zh-CN" w:eastAsia="zh-CN"/>
        </w:rPr>
        <w:t>财政</w:t>
      </w:r>
      <w:r>
        <w:rPr>
          <w:rFonts w:hint="default" w:ascii="仿宋_GB2312" w:eastAsia="仿宋_GB2312" w:cs="宋体"/>
          <w:color w:val="000000"/>
          <w:kern w:val="0"/>
          <w:sz w:val="32"/>
          <w:szCs w:val="32"/>
          <w:lang w:val="zh-CN"/>
        </w:rPr>
        <w:t>涉农整合资金充分发挥效益，</w:t>
      </w:r>
      <w:r>
        <w:rPr>
          <w:rFonts w:hint="eastAsia" w:ascii="仿宋_GB2312" w:eastAsia="仿宋_GB2312" w:cs="宋体"/>
          <w:color w:val="000000"/>
          <w:kern w:val="0"/>
          <w:sz w:val="32"/>
          <w:szCs w:val="32"/>
          <w:lang w:val="en-US" w:eastAsia="zh-CN"/>
        </w:rPr>
        <w:t>2020年</w:t>
      </w:r>
      <w:r>
        <w:rPr>
          <w:rFonts w:hint="default" w:ascii="仿宋_GB2312" w:eastAsia="仿宋_GB2312" w:cs="宋体"/>
          <w:color w:val="000000"/>
          <w:kern w:val="0"/>
          <w:sz w:val="32"/>
          <w:szCs w:val="32"/>
          <w:lang w:val="zh-CN"/>
        </w:rPr>
        <w:t>我局牵头组织对2019年统筹整合使用财政涉农项目资金在单位绩效自评的基础上开展第三方绩效评价工作，绩效评价对象为《海原县2019年统筹整合财政涉农资金中期调整方案》（海扶组发〔2019〕9号）涉及的所有项目资金，共计75677.05万元，涉及基础设施建设类项目10个、农业产业发展类项目39个、其他项目9个,共计58个子项目</w:t>
      </w:r>
      <w:r>
        <w:rPr>
          <w:rFonts w:hint="default" w:ascii="仿宋_GB2312" w:eastAsia="仿宋_GB2312" w:cs="宋体"/>
          <w:color w:val="000000"/>
          <w:kern w:val="0"/>
          <w:sz w:val="32"/>
          <w:szCs w:val="32"/>
          <w:lang w:val="zh-CN" w:eastAsia="zh-CN"/>
        </w:rPr>
        <w:t>。</w:t>
      </w:r>
      <w:r>
        <w:rPr>
          <w:rFonts w:hint="eastAsia" w:eastAsia="仿宋_GB2312" w:cs="宋体"/>
          <w:color w:val="000000"/>
          <w:kern w:val="0"/>
          <w:sz w:val="32"/>
          <w:szCs w:val="32"/>
          <w:lang w:val="zh-CN" w:eastAsia="zh-CN"/>
        </w:rPr>
        <w:t>截至</w:t>
      </w:r>
      <w:r>
        <w:rPr>
          <w:rFonts w:hint="eastAsia" w:ascii="仿宋_GB2312" w:eastAsia="仿宋_GB2312" w:cs="宋体"/>
          <w:color w:val="000000"/>
          <w:kern w:val="0"/>
          <w:sz w:val="32"/>
          <w:szCs w:val="32"/>
          <w:lang w:val="en-US" w:eastAsia="zh-CN"/>
        </w:rPr>
        <w:t>12月底</w:t>
      </w:r>
      <w:r>
        <w:rPr>
          <w:rFonts w:hint="default" w:ascii="仿宋_GB2312" w:eastAsia="仿宋_GB2312" w:cs="宋体"/>
          <w:color w:val="000000"/>
          <w:kern w:val="0"/>
          <w:sz w:val="32"/>
          <w:szCs w:val="32"/>
          <w:lang w:val="zh-CN"/>
        </w:rPr>
        <w:t>，</w:t>
      </w:r>
      <w:r>
        <w:rPr>
          <w:rFonts w:hint="default" w:ascii="仿宋_GB2312" w:eastAsia="仿宋_GB2312" w:cs="宋体"/>
          <w:color w:val="000000"/>
          <w:kern w:val="0"/>
          <w:sz w:val="32"/>
          <w:szCs w:val="32"/>
          <w:lang w:val="zh-CN" w:eastAsia="zh-CN"/>
        </w:rPr>
        <w:t>全面</w:t>
      </w:r>
      <w:r>
        <w:rPr>
          <w:rFonts w:hint="default" w:ascii="仿宋_GB2312" w:eastAsia="仿宋_GB2312" w:cs="宋体"/>
          <w:color w:val="000000"/>
          <w:kern w:val="0"/>
          <w:sz w:val="32"/>
          <w:szCs w:val="32"/>
          <w:lang w:val="zh-CN"/>
        </w:rPr>
        <w:t>完成</w:t>
      </w:r>
      <w:r>
        <w:rPr>
          <w:rFonts w:hint="default" w:ascii="仿宋_GB2312" w:eastAsia="仿宋_GB2312" w:cs="宋体"/>
          <w:color w:val="000000"/>
          <w:kern w:val="0"/>
          <w:sz w:val="32"/>
          <w:szCs w:val="32"/>
          <w:lang w:val="zh-CN" w:eastAsia="zh-CN"/>
        </w:rPr>
        <w:t>第三方</w:t>
      </w:r>
      <w:r>
        <w:rPr>
          <w:rFonts w:hint="default" w:ascii="仿宋_GB2312" w:eastAsia="仿宋_GB2312" w:cs="宋体"/>
          <w:color w:val="000000"/>
          <w:kern w:val="0"/>
          <w:sz w:val="32"/>
          <w:szCs w:val="32"/>
          <w:lang w:val="zh-CN"/>
        </w:rPr>
        <w:t>绩效评价工作</w:t>
      </w:r>
      <w:r>
        <w:rPr>
          <w:rFonts w:hint="default" w:ascii="仿宋_GB2312" w:eastAsia="仿宋_GB2312" w:cs="宋体"/>
          <w:color w:val="000000"/>
          <w:kern w:val="0"/>
          <w:sz w:val="32"/>
          <w:szCs w:val="32"/>
          <w:lang w:val="zh-CN" w:eastAsia="zh-CN"/>
        </w:rPr>
        <w:t>。</w:t>
      </w:r>
      <w:r>
        <w:rPr>
          <w:rFonts w:hint="default" w:ascii="仿宋_GB2312" w:eastAsia="仿宋_GB2312" w:cs="宋体"/>
          <w:color w:val="000000"/>
          <w:kern w:val="0"/>
          <w:sz w:val="32"/>
          <w:szCs w:val="32"/>
          <w:lang w:val="zh-CN"/>
        </w:rPr>
        <w:t>后期</w:t>
      </w:r>
      <w:r>
        <w:rPr>
          <w:rFonts w:hint="eastAsia" w:ascii="仿宋_GB2312" w:eastAsia="仿宋_GB2312" w:cs="宋体"/>
          <w:color w:val="000000"/>
          <w:kern w:val="0"/>
          <w:sz w:val="32"/>
          <w:szCs w:val="32"/>
          <w:lang w:val="zh-CN" w:eastAsia="zh-CN"/>
        </w:rPr>
        <w:t>将</w:t>
      </w:r>
      <w:r>
        <w:rPr>
          <w:rFonts w:hint="default" w:ascii="仿宋_GB2312" w:eastAsia="仿宋_GB2312" w:cs="宋体"/>
          <w:color w:val="000000"/>
          <w:kern w:val="0"/>
          <w:sz w:val="32"/>
          <w:szCs w:val="32"/>
          <w:lang w:val="zh-CN"/>
        </w:rPr>
        <w:t>督促单位对评价发现问题进行整改</w:t>
      </w:r>
      <w:r>
        <w:rPr>
          <w:rFonts w:hint="default" w:ascii="仿宋_GB2312" w:eastAsia="仿宋_GB2312" w:cs="宋体"/>
          <w:color w:val="000000"/>
          <w:kern w:val="0"/>
          <w:sz w:val="32"/>
          <w:szCs w:val="32"/>
          <w:lang w:val="zh-CN" w:eastAsia="zh-CN"/>
        </w:rPr>
        <w:t>和绩效评价结果的应用</w:t>
      </w:r>
      <w:r>
        <w:rPr>
          <w:rFonts w:hint="default" w:ascii="仿宋_GB2312" w:eastAsia="仿宋_GB2312" w:cs="宋体"/>
          <w:color w:val="000000"/>
          <w:kern w:val="0"/>
          <w:sz w:val="32"/>
          <w:szCs w:val="32"/>
          <w:lang w:val="zh-CN"/>
        </w:rPr>
        <w:t>等</w:t>
      </w:r>
      <w:r>
        <w:rPr>
          <w:rFonts w:hint="default" w:ascii="仿宋_GB2312" w:eastAsia="仿宋_GB2312" w:cs="宋体"/>
          <w:color w:val="000000"/>
          <w:kern w:val="0"/>
          <w:sz w:val="32"/>
          <w:szCs w:val="32"/>
          <w:lang w:val="zh-CN" w:eastAsia="zh-CN"/>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snapToGrid/>
        <w:spacing w:line="560" w:lineRule="exact"/>
        <w:ind w:left="0" w:leftChars="0" w:right="0" w:rightChars="0" w:firstLine="643" w:firstLineChars="200"/>
        <w:jc w:val="both"/>
        <w:textAlignment w:val="auto"/>
        <w:outlineLvl w:val="9"/>
        <w:rPr>
          <w:rFonts w:hint="eastAsia" w:ascii="仿宋_GB2312" w:eastAsia="仿宋_GB2312" w:cs="宋体"/>
          <w:color w:val="000000"/>
          <w:kern w:val="0"/>
          <w:sz w:val="32"/>
          <w:szCs w:val="32"/>
          <w:lang w:val="en-US" w:eastAsia="zh-CN"/>
        </w:rPr>
      </w:pPr>
      <w:r>
        <w:rPr>
          <w:rFonts w:hint="default" w:ascii="楷体_GB2312" w:eastAsia="楷体_GB2312" w:cs="宋体" w:hAnsiTheme="minorHAnsi"/>
          <w:b/>
          <w:color w:val="000000"/>
          <w:kern w:val="0"/>
          <w:sz w:val="32"/>
          <w:szCs w:val="32"/>
          <w:lang w:val="zh-CN" w:eastAsia="zh-CN"/>
        </w:rPr>
        <w:t>（二）重点民生项目绩效评价情况：</w:t>
      </w:r>
      <w:r>
        <w:rPr>
          <w:rFonts w:hint="default" w:ascii="仿宋_GB2312" w:eastAsia="仿宋_GB2312" w:cs="宋体"/>
          <w:color w:val="000000"/>
          <w:kern w:val="0"/>
          <w:sz w:val="32"/>
          <w:szCs w:val="32"/>
          <w:lang w:val="zh-CN" w:eastAsia="zh-CN"/>
        </w:rPr>
        <w:t>根据自治区财政厅《关于组织实施</w:t>
      </w:r>
      <w:r>
        <w:rPr>
          <w:rFonts w:hint="default" w:ascii="仿宋_GB2312" w:eastAsia="仿宋_GB2312" w:cs="宋体"/>
          <w:color w:val="000000"/>
          <w:kern w:val="0"/>
          <w:sz w:val="32"/>
          <w:szCs w:val="32"/>
          <w:lang w:val="en-US" w:eastAsia="zh-CN"/>
        </w:rPr>
        <w:t>2019年重点项目绩效评价的通知》（宁财绩发</w:t>
      </w:r>
      <w:r>
        <w:rPr>
          <w:rFonts w:hint="default" w:ascii="仿宋_GB2312" w:eastAsia="仿宋_GB2312" w:cs="宋体"/>
          <w:color w:val="000000"/>
          <w:kern w:val="0"/>
          <w:sz w:val="32"/>
          <w:szCs w:val="32"/>
          <w:lang w:val="zh-CN" w:eastAsia="zh-CN"/>
        </w:rPr>
        <w:t>〔20</w:t>
      </w:r>
      <w:r>
        <w:rPr>
          <w:rFonts w:hint="default" w:ascii="仿宋_GB2312" w:eastAsia="仿宋_GB2312" w:cs="宋体"/>
          <w:color w:val="000000"/>
          <w:kern w:val="0"/>
          <w:sz w:val="32"/>
          <w:szCs w:val="32"/>
          <w:lang w:val="en-US" w:eastAsia="zh-CN"/>
        </w:rPr>
        <w:t>20</w:t>
      </w:r>
      <w:r>
        <w:rPr>
          <w:rFonts w:hint="default" w:ascii="仿宋_GB2312" w:eastAsia="仿宋_GB2312" w:cs="宋体"/>
          <w:color w:val="000000"/>
          <w:kern w:val="0"/>
          <w:sz w:val="32"/>
          <w:szCs w:val="32"/>
          <w:lang w:val="zh-CN" w:eastAsia="zh-CN"/>
        </w:rPr>
        <w:t>〕</w:t>
      </w:r>
      <w:r>
        <w:rPr>
          <w:rFonts w:hint="default" w:ascii="仿宋_GB2312" w:eastAsia="仿宋_GB2312" w:cs="宋体"/>
          <w:color w:val="000000"/>
          <w:kern w:val="0"/>
          <w:sz w:val="32"/>
          <w:szCs w:val="32"/>
          <w:lang w:val="en-US" w:eastAsia="zh-CN"/>
        </w:rPr>
        <w:t>404</w:t>
      </w:r>
      <w:r>
        <w:rPr>
          <w:rFonts w:hint="default" w:ascii="仿宋_GB2312" w:eastAsia="仿宋_GB2312" w:cs="宋体"/>
          <w:color w:val="000000"/>
          <w:kern w:val="0"/>
          <w:sz w:val="32"/>
          <w:szCs w:val="32"/>
          <w:lang w:val="zh-CN" w:eastAsia="zh-CN"/>
        </w:rPr>
        <w:t>号）等文件</w:t>
      </w:r>
      <w:r>
        <w:rPr>
          <w:rFonts w:hint="default" w:ascii="仿宋_GB2312" w:eastAsia="仿宋_GB2312" w:cs="宋体"/>
          <w:color w:val="000000"/>
          <w:kern w:val="0"/>
          <w:sz w:val="32"/>
          <w:szCs w:val="32"/>
          <w:lang w:val="zh-CN"/>
        </w:rPr>
        <w:t>精神，</w:t>
      </w:r>
      <w:r>
        <w:rPr>
          <w:rFonts w:hint="default" w:ascii="仿宋_GB2312" w:eastAsia="仿宋_GB2312" w:cs="宋体"/>
          <w:color w:val="000000"/>
          <w:kern w:val="0"/>
          <w:sz w:val="32"/>
          <w:szCs w:val="32"/>
          <w:lang w:val="zh-CN" w:eastAsia="zh-CN"/>
        </w:rPr>
        <w:t>为</w:t>
      </w:r>
      <w:r>
        <w:rPr>
          <w:rFonts w:hint="default" w:ascii="仿宋_GB2312" w:eastAsia="仿宋_GB2312" w:cs="宋体"/>
          <w:color w:val="000000"/>
          <w:kern w:val="0"/>
          <w:sz w:val="32"/>
          <w:szCs w:val="32"/>
          <w:lang w:val="zh-CN"/>
        </w:rPr>
        <w:t>切实增强</w:t>
      </w:r>
      <w:r>
        <w:rPr>
          <w:rFonts w:hint="default" w:ascii="仿宋_GB2312" w:eastAsia="仿宋_GB2312" w:cs="宋体"/>
          <w:color w:val="000000"/>
          <w:kern w:val="0"/>
          <w:sz w:val="32"/>
          <w:szCs w:val="32"/>
          <w:lang w:val="zh-CN" w:eastAsia="zh-CN"/>
        </w:rPr>
        <w:t>项目主管部门及资金使用单位</w:t>
      </w:r>
      <w:r>
        <w:rPr>
          <w:rFonts w:hint="default" w:ascii="仿宋_GB2312" w:eastAsia="仿宋_GB2312" w:cs="宋体"/>
          <w:color w:val="000000"/>
          <w:kern w:val="0"/>
          <w:sz w:val="32"/>
          <w:szCs w:val="32"/>
          <w:lang w:val="zh-CN"/>
        </w:rPr>
        <w:t>风险防范意识和支出绩效意识，提高风险防控能力和财政资金使用效益，</w:t>
      </w:r>
      <w:r>
        <w:rPr>
          <w:rFonts w:hint="default" w:ascii="仿宋_GB2312" w:eastAsia="仿宋_GB2312" w:cs="宋体"/>
          <w:color w:val="000000"/>
          <w:kern w:val="0"/>
          <w:sz w:val="32"/>
          <w:szCs w:val="32"/>
          <w:lang w:val="zh-CN" w:eastAsia="zh-CN"/>
        </w:rPr>
        <w:t>我局牵头组织对</w:t>
      </w:r>
      <w:r>
        <w:rPr>
          <w:rFonts w:hint="default" w:ascii="仿宋_GB2312" w:eastAsia="仿宋_GB2312" w:cs="宋体"/>
          <w:color w:val="000000"/>
          <w:kern w:val="0"/>
          <w:sz w:val="32"/>
          <w:szCs w:val="32"/>
          <w:lang w:val="en-US" w:eastAsia="zh-CN"/>
        </w:rPr>
        <w:t>2019年困难群众救助、扶持发展壮大村集体经济、污染防治、革命老区（全民健身中心）、义务教育</w:t>
      </w:r>
      <w:r>
        <w:rPr>
          <w:rFonts w:hint="eastAsia" w:ascii="仿宋_GB2312" w:eastAsia="仿宋_GB2312" w:cs="宋体"/>
          <w:color w:val="000000"/>
          <w:kern w:val="0"/>
          <w:sz w:val="32"/>
          <w:szCs w:val="32"/>
          <w:lang w:val="en-US" w:eastAsia="zh-CN"/>
        </w:rPr>
        <w:t>学校营养改善计划</w:t>
      </w:r>
      <w:r>
        <w:rPr>
          <w:rFonts w:hint="default" w:ascii="仿宋_GB2312" w:eastAsia="仿宋_GB2312" w:cs="宋体"/>
          <w:color w:val="000000"/>
          <w:kern w:val="0"/>
          <w:sz w:val="32"/>
          <w:szCs w:val="32"/>
          <w:lang w:val="en-US" w:eastAsia="zh-CN"/>
        </w:rPr>
        <w:t>等5个重点项目实施第三方绩效评价</w:t>
      </w:r>
      <w:r>
        <w:rPr>
          <w:rFonts w:hint="eastAsia" w:ascii="仿宋_GB2312" w:eastAsia="仿宋_GB2312" w:cs="宋体"/>
          <w:color w:val="000000"/>
          <w:kern w:val="0"/>
          <w:sz w:val="32"/>
          <w:szCs w:val="32"/>
          <w:lang w:val="en-US" w:eastAsia="zh-CN"/>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snapToGrid/>
        <w:spacing w:line="560" w:lineRule="exact"/>
        <w:ind w:left="0" w:leftChars="0" w:right="0" w:rightChars="0" w:firstLine="643" w:firstLineChars="200"/>
        <w:jc w:val="both"/>
        <w:textAlignment w:val="auto"/>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（三）接受外界监督。</w:t>
      </w:r>
      <w:r>
        <w:rPr>
          <w:rFonts w:hint="eastAsia" w:ascii="仿宋_GB2312" w:eastAsia="仿宋_GB2312" w:cs="宋体"/>
          <w:color w:val="000000"/>
          <w:kern w:val="0"/>
          <w:sz w:val="32"/>
          <w:szCs w:val="32"/>
          <w:lang w:val="zh-CN"/>
        </w:rPr>
        <w:t>做好预算绩效管理工作，将财政资金从预算安排到预算执行以及资金执行完毕后发挥的作用，通过预算绩效管理体现出来。将项目从可行性分析到项目下审查立项再到竣工决算，通过预算绩效管理体现出来，接受社会各界的监督。</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snapToGrid/>
        <w:spacing w:line="560" w:lineRule="exact"/>
        <w:ind w:left="0" w:leftChars="0" w:right="0" w:rightChars="0" w:firstLine="640" w:firstLineChars="200"/>
        <w:jc w:val="both"/>
        <w:textAlignment w:val="auto"/>
        <w:outlineLvl w:val="9"/>
        <w:rPr>
          <w:rFonts w:hint="eastAsia"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三、存在的问题</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总的来看，我县预算绩效管理工作虽然取得了一些成绩，但也存在一些问题需要解决，还有一些不足之处需要进一步完善，其中既有面上普遍存在的，也有实际工作中遇到的个性问题。</w:t>
      </w:r>
      <w:r>
        <w:rPr>
          <w:rFonts w:hint="eastAsia" w:ascii="楷体_GB2312" w:eastAsia="楷体_GB2312" w:cs="宋体"/>
          <w:b/>
          <w:color w:val="000000"/>
          <w:kern w:val="0"/>
          <w:sz w:val="32"/>
          <w:szCs w:val="32"/>
          <w:lang w:val="zh-CN"/>
        </w:rPr>
        <w:t>一是</w:t>
      </w:r>
      <w:r>
        <w:rPr>
          <w:rFonts w:hint="eastAsia" w:ascii="仿宋_GB2312" w:eastAsia="仿宋_GB2312" w:cs="宋体"/>
          <w:color w:val="000000"/>
          <w:kern w:val="0"/>
          <w:sz w:val="32"/>
          <w:szCs w:val="32"/>
          <w:lang w:val="zh-CN"/>
        </w:rPr>
        <w:t>预算绩效管理的范围有待进一步扩大。我县绩效评价项目数量和资金数额占县级项目总量和财政支出比重还比较低；预算绩效评价的准确性和有效性有待提高。</w:t>
      </w:r>
      <w:r>
        <w:rPr>
          <w:rFonts w:hint="eastAsia" w:ascii="楷体_GB2312" w:eastAsia="楷体_GB2312" w:cs="宋体"/>
          <w:b/>
          <w:color w:val="000000"/>
          <w:kern w:val="0"/>
          <w:sz w:val="32"/>
          <w:szCs w:val="32"/>
          <w:lang w:val="zh-CN"/>
        </w:rPr>
        <w:t>二是</w:t>
      </w:r>
      <w:r>
        <w:rPr>
          <w:rFonts w:hint="eastAsia" w:ascii="仿宋_GB2312" w:eastAsia="仿宋_GB2312" w:cs="宋体"/>
          <w:color w:val="000000"/>
          <w:kern w:val="0"/>
          <w:sz w:val="32"/>
          <w:szCs w:val="32"/>
          <w:lang w:val="zh-CN"/>
        </w:rPr>
        <w:t>评价指标体系需要进一步完善。财政支出评价对象涉及行业多，项目之间差异性大，目前虽然中央已经发布共性指标，但真正能体现项目效果的个性指标，由于设置难度较大，还不能满足目前工作开展需要。</w:t>
      </w:r>
      <w:r>
        <w:rPr>
          <w:rFonts w:hint="eastAsia" w:ascii="楷体_GB2312" w:eastAsia="楷体_GB2312" w:cs="宋体"/>
          <w:b/>
          <w:color w:val="000000"/>
          <w:kern w:val="0"/>
          <w:sz w:val="32"/>
          <w:szCs w:val="32"/>
          <w:lang w:val="zh-CN"/>
        </w:rPr>
        <w:t>三是</w:t>
      </w:r>
      <w:r>
        <w:rPr>
          <w:rFonts w:hint="eastAsia" w:ascii="仿宋_GB2312" w:eastAsia="仿宋_GB2312" w:cs="宋体"/>
          <w:color w:val="000000"/>
          <w:kern w:val="0"/>
          <w:sz w:val="32"/>
          <w:szCs w:val="32"/>
          <w:lang w:val="zh-CN"/>
        </w:rPr>
        <w:t>人员素质有待进一步提高。由于预算绩效管理工作开展时间较短，加上缺乏系统的培训，无论是财政部门内部人员还是聘请的社会中介机构人员，对预算绩效管理认识不到位、理解不充分，对预算绩效管理业务不了解、不熟悉，对工作重点把握不到位，由此造成绩效评价工作还未摆脱财务考评或竣工验收的影响。</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snapToGrid/>
        <w:spacing w:line="560" w:lineRule="exact"/>
        <w:ind w:left="0" w:leftChars="0" w:right="0" w:rightChars="0" w:firstLine="640" w:firstLineChars="200"/>
        <w:jc w:val="both"/>
        <w:textAlignment w:val="auto"/>
        <w:outlineLvl w:val="9"/>
        <w:rPr>
          <w:rFonts w:hint="eastAsia"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四、下一步打算和建议</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snapToGrid/>
        <w:spacing w:line="560" w:lineRule="exact"/>
        <w:ind w:left="0" w:leftChars="0" w:right="0" w:rightChars="0" w:firstLine="643" w:firstLineChars="200"/>
        <w:jc w:val="both"/>
        <w:textAlignment w:val="auto"/>
        <w:outlineLvl w:val="9"/>
        <w:rPr>
          <w:rFonts w:hint="eastAsia"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（一）逐步扩大绩效管理范围。</w:t>
      </w:r>
      <w:r>
        <w:rPr>
          <w:rFonts w:hint="eastAsia" w:ascii="仿宋_GB2312" w:eastAsia="仿宋_GB2312" w:cs="宋体"/>
          <w:color w:val="000000"/>
          <w:kern w:val="0"/>
          <w:sz w:val="32"/>
          <w:szCs w:val="32"/>
          <w:lang w:val="zh-CN"/>
        </w:rPr>
        <w:t>在绩效目标管理方面，对于运转保障类项目较多的单位，探索实施单位整体支出绩效目标管理，施行整体支出评价。在项目绩效评价方面，逐步增加评价项目数量和项目支出数额占比。</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snapToGrid/>
        <w:spacing w:line="560" w:lineRule="exact"/>
        <w:ind w:left="0" w:leftChars="0" w:right="0" w:rightChars="0" w:firstLine="643" w:firstLineChars="200"/>
        <w:jc w:val="both"/>
        <w:textAlignment w:val="auto"/>
        <w:outlineLvl w:val="9"/>
        <w:rPr>
          <w:rFonts w:hint="eastAsia"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（二）加强评价指标体系建设。</w:t>
      </w:r>
      <w:r>
        <w:rPr>
          <w:rFonts w:hint="eastAsia" w:ascii="仿宋_GB2312" w:eastAsia="仿宋_GB2312" w:cs="宋体"/>
          <w:b/>
          <w:bCs/>
          <w:color w:val="000000"/>
          <w:kern w:val="0"/>
          <w:sz w:val="32"/>
          <w:szCs w:val="32"/>
          <w:lang w:val="zh-CN"/>
        </w:rPr>
        <w:t>一是</w:t>
      </w:r>
      <w:r>
        <w:rPr>
          <w:rFonts w:hint="eastAsia" w:ascii="仿宋_GB2312" w:eastAsia="仿宋_GB2312" w:cs="宋体"/>
          <w:color w:val="000000"/>
          <w:kern w:val="0"/>
          <w:sz w:val="32"/>
          <w:szCs w:val="32"/>
          <w:lang w:val="zh-CN"/>
        </w:rPr>
        <w:t>汇总梳理以前年度制定的指标，将符合当前预算绩效管理要求和行业管理特点的个性指标汇编成库；</w:t>
      </w:r>
      <w:r>
        <w:rPr>
          <w:rFonts w:hint="eastAsia" w:ascii="仿宋_GB2312" w:eastAsia="仿宋_GB2312" w:cs="宋体"/>
          <w:b/>
          <w:bCs/>
          <w:color w:val="000000"/>
          <w:kern w:val="0"/>
          <w:sz w:val="32"/>
          <w:szCs w:val="32"/>
          <w:lang w:val="zh-CN"/>
        </w:rPr>
        <w:t>二是</w:t>
      </w:r>
      <w:r>
        <w:rPr>
          <w:rFonts w:hint="eastAsia" w:ascii="仿宋_GB2312" w:eastAsia="仿宋_GB2312" w:cs="宋体"/>
          <w:color w:val="000000"/>
          <w:kern w:val="0"/>
          <w:sz w:val="32"/>
          <w:szCs w:val="32"/>
          <w:lang w:val="zh-CN"/>
        </w:rPr>
        <w:t>组织人员搜集整理预算绩效管理先进地区制定出台的指标，进一步充实完善个性指标库；</w:t>
      </w:r>
      <w:r>
        <w:rPr>
          <w:rFonts w:hint="eastAsia" w:ascii="仿宋_GB2312" w:eastAsia="仿宋_GB2312" w:cs="宋体"/>
          <w:b/>
          <w:bCs/>
          <w:color w:val="000000"/>
          <w:kern w:val="0"/>
          <w:sz w:val="32"/>
          <w:szCs w:val="32"/>
          <w:lang w:val="zh-CN"/>
        </w:rPr>
        <w:t>三是</w:t>
      </w:r>
      <w:r>
        <w:rPr>
          <w:rFonts w:hint="eastAsia" w:ascii="仿宋_GB2312" w:eastAsia="仿宋_GB2312" w:cs="宋体"/>
          <w:color w:val="000000"/>
          <w:kern w:val="0"/>
          <w:sz w:val="32"/>
          <w:szCs w:val="32"/>
          <w:lang w:val="zh-CN"/>
        </w:rPr>
        <w:t>建立指标更新机制，将以后年度新制定的指标及时纳入指标库，做到随时更新、完善。</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snapToGrid/>
        <w:spacing w:line="560" w:lineRule="exact"/>
        <w:ind w:left="0" w:leftChars="0" w:right="0" w:rightChars="0" w:firstLine="643" w:firstLineChars="200"/>
        <w:jc w:val="both"/>
        <w:textAlignment w:val="auto"/>
        <w:outlineLvl w:val="9"/>
        <w:rPr>
          <w:rFonts w:hint="eastAsia"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（三）积极运用绩效评价结果。</w:t>
      </w:r>
      <w:r>
        <w:rPr>
          <w:rFonts w:hint="eastAsia" w:ascii="仿宋_GB2312" w:eastAsia="仿宋_GB2312" w:cs="宋体"/>
          <w:color w:val="000000"/>
          <w:kern w:val="0"/>
          <w:sz w:val="32"/>
          <w:szCs w:val="32"/>
          <w:lang w:val="zh-CN"/>
        </w:rPr>
        <w:t>建立绩效评价结果的反馈与整改、激励与问责制度，进一步完善绩效评价结果的反馈和运用机制，将绩效结果向社会逐步公布，进一步增强单位的责任感和紧迫感。将评价结果作为安排以后年度预算的重要依据，将一些绩效评价结果不好的项目予以取消，对执行不力的单位的预算要进行相应削减，切实发挥绩效评价工作的应有作用。</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snapToGrid/>
        <w:spacing w:line="560" w:lineRule="exact"/>
        <w:ind w:left="0" w:leftChars="0" w:right="0" w:rightChars="0" w:firstLine="643" w:firstLineChars="200"/>
        <w:jc w:val="both"/>
        <w:textAlignment w:val="auto"/>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（四）加强培训指导和宣传。</w:t>
      </w:r>
      <w:r>
        <w:rPr>
          <w:rFonts w:hint="eastAsia" w:ascii="仿宋_GB2312" w:eastAsia="仿宋_GB2312" w:cs="宋体"/>
          <w:color w:val="000000"/>
          <w:kern w:val="0"/>
          <w:sz w:val="32"/>
          <w:szCs w:val="32"/>
          <w:lang w:val="zh-CN"/>
        </w:rPr>
        <w:t>采取集中学习、讲座、专题会议等方式，加大对财政部门和中介机构参与绩效评价的人员培训力度，定期或不定期的组织预算绩效管理业务培训。进一步统一认识，充实业务知识，提高预算管理和绩效评价工作水平。加大预算绩效评价的宣传力度，使项目主管单位能够主动的进行项目预算绩效自评。</w:t>
      </w:r>
    </w:p>
    <w:p/>
    <w:sectPr>
      <w:pgSz w:w="11906" w:h="16838"/>
      <w:pgMar w:top="2154" w:right="1587" w:bottom="1701" w:left="158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6F00" w:csb1="6E0000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F6EF1"/>
    <w:rsid w:val="0AE24AE3"/>
    <w:rsid w:val="12AF6EF1"/>
    <w:rsid w:val="42425CE1"/>
    <w:rsid w:val="58EB2B81"/>
    <w:rsid w:val="5C7D5D01"/>
    <w:rsid w:val="AD2672E3"/>
    <w:rsid w:val="F3C2936E"/>
    <w:rsid w:val="F3F5A949"/>
    <w:rsid w:val="FFED6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宋体" w:cs="Times New Roman"/>
      <w:color w:val="000000"/>
      <w:kern w:val="16"/>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before="100" w:beforeAutospacing="1" w:after="100" w:afterAutospacing="1"/>
      <w:ind w:firstLine="210"/>
      <w:jc w:val="left"/>
    </w:pPr>
  </w:style>
  <w:style w:type="paragraph" w:styleId="3">
    <w:name w:val="Body Text Indent"/>
    <w:basedOn w:val="1"/>
    <w:qFormat/>
    <w:uiPriority w:val="0"/>
    <w:pPr>
      <w:ind w:firstLine="200" w:firstLineChars="200"/>
    </w:pPr>
    <w:rPr>
      <w:rFonts w:hAnsi="Times New Roman" w:eastAsia="仿宋_GB2312"/>
      <w:color w:val="auto"/>
      <w:kern w:val="0"/>
      <w:szCs w:val="20"/>
    </w:rPr>
  </w:style>
  <w:style w:type="paragraph" w:styleId="4">
    <w:name w:val="footer"/>
    <w:basedOn w:val="1"/>
    <w:next w:val="1"/>
    <w:qFormat/>
    <w:uiPriority w:val="0"/>
    <w:pPr>
      <w:snapToGrid w:val="0"/>
      <w:jc w:val="left"/>
    </w:pPr>
    <w:rPr>
      <w:sz w:val="18"/>
      <w:szCs w:val="18"/>
    </w:rPr>
  </w:style>
  <w:style w:type="paragraph" w:styleId="5">
    <w:name w:val="header"/>
    <w:basedOn w:val="1"/>
    <w:next w:val="4"/>
    <w:qFormat/>
    <w:uiPriority w:val="0"/>
    <w:pPr>
      <w:pBdr>
        <w:bottom w:val="single" w:color="auto" w:sz="6" w:space="1"/>
      </w:pBdr>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2021-11-03T08:54:00Z</dcterms:created>
  <dc:creator>Administrator</dc:creator>
  <cp:lastModifiedBy>kylin</cp:lastModifiedBy>
  <dcterms:modified xsi:type="dcterms:W3CDTF">2024-12-16T08:58:32Z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F1017349B875D1EC387B5F670B7F00B4</vt:lpwstr>
  </property>
</Properties>
</file>