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8F" w:rsidRDefault="00F80A8F" w:rsidP="00F80A8F">
      <w:pPr>
        <w:jc w:val="center"/>
        <w:rPr>
          <w:rFonts w:ascii="方正小标宋简体" w:eastAsia="方正小标宋简体" w:hAnsi="仿宋_GB2312" w:cs="宋体"/>
          <w:bCs/>
          <w:kern w:val="0"/>
          <w:sz w:val="48"/>
          <w:szCs w:val="48"/>
        </w:rPr>
      </w:pPr>
      <w:r>
        <w:rPr>
          <w:rFonts w:ascii="方正小标宋简体" w:eastAsia="方正小标宋简体" w:hAnsi="仿宋_GB2312" w:cs="宋体" w:hint="eastAsia"/>
          <w:bCs/>
          <w:kern w:val="0"/>
          <w:sz w:val="48"/>
          <w:szCs w:val="48"/>
        </w:rPr>
        <w:t>海原县2019年财政总决算分析报告</w:t>
      </w:r>
    </w:p>
    <w:p w:rsidR="00F80A8F" w:rsidRDefault="00F80A8F" w:rsidP="00F80A8F">
      <w:pPr>
        <w:rPr>
          <w:rFonts w:ascii="仿宋_GB2312" w:eastAsia="仿宋_GB2312" w:hAnsi="仿宋_GB2312" w:cs="宋体"/>
          <w:bCs/>
          <w:kern w:val="0"/>
          <w:sz w:val="32"/>
          <w:szCs w:val="32"/>
        </w:rPr>
      </w:pPr>
    </w:p>
    <w:p w:rsidR="00F80A8F" w:rsidRDefault="00F80A8F" w:rsidP="00F80A8F">
      <w:pPr>
        <w:spacing w:line="560" w:lineRule="exact"/>
        <w:ind w:firstLineChars="200" w:firstLine="640"/>
        <w:rPr>
          <w:rFonts w:ascii="仿宋_GB2312" w:eastAsia="仿宋_GB2312" w:hAnsi="仿宋_GB2312" w:cs="宋体"/>
          <w:color w:val="000000"/>
          <w:kern w:val="0"/>
          <w:sz w:val="32"/>
          <w:szCs w:val="32"/>
        </w:rPr>
      </w:pPr>
      <w:r>
        <w:rPr>
          <w:rFonts w:ascii="仿宋_GB2312" w:eastAsia="仿宋_GB2312" w:hAnsi="仿宋_GB2312" w:hint="eastAsia"/>
          <w:color w:val="000000"/>
          <w:sz w:val="32"/>
          <w:szCs w:val="32"/>
        </w:rPr>
        <w:t>2019年以来，在自治区财政厅的安排部署和指导下，我县各级部门牢固树立“四个意识”</w:t>
      </w:r>
      <w:r>
        <w:rPr>
          <w:rFonts w:ascii="仿宋_GB2312" w:eastAsia="仿宋_GB2312" w:hAnsi="仿宋_GB2312" w:hint="eastAsia"/>
          <w:sz w:val="32"/>
          <w:szCs w:val="32"/>
        </w:rPr>
        <w:t>，认真学习习近平新时代中国特色社会主义思想和党的十九大、十九届二中、三中、四中以及中央经济工作会议精神 ，认真贯彻执行县委战略安排和县人大及其常委会的各项决议，紧紧围绕“保工资、保运转、保民生、促发展”这一主线，坚持</w:t>
      </w:r>
      <w:r>
        <w:rPr>
          <w:rFonts w:ascii="仿宋_GB2312" w:eastAsia="仿宋_GB2312" w:hAnsi="仿宋_GB2312" w:hint="eastAsia"/>
          <w:color w:val="000000"/>
          <w:sz w:val="32"/>
          <w:szCs w:val="32"/>
        </w:rPr>
        <w:t>稳中求进工作总基调，强化征收管理，努力提高税收收入比重；优化支出结构，加大民生领域投入，加快公共财政体系建设；合理整合财政资源，推进改革，促进和谐；加强依法理财，阳光理财，圆满完成年度各项目标任务。</w:t>
      </w:r>
    </w:p>
    <w:p w:rsidR="00F80A8F" w:rsidRDefault="00F80A8F" w:rsidP="00F80A8F">
      <w:pPr>
        <w:widowControl/>
        <w:ind w:firstLineChars="200" w:firstLine="640"/>
        <w:rPr>
          <w:rFonts w:ascii="黑体" w:eastAsia="黑体" w:cs="宋体"/>
          <w:bCs/>
          <w:kern w:val="0"/>
          <w:sz w:val="32"/>
          <w:szCs w:val="32"/>
        </w:rPr>
      </w:pPr>
      <w:r>
        <w:rPr>
          <w:rFonts w:ascii="黑体" w:eastAsia="黑体" w:cs="宋体" w:hint="eastAsia"/>
          <w:bCs/>
          <w:kern w:val="0"/>
          <w:sz w:val="32"/>
          <w:szCs w:val="32"/>
        </w:rPr>
        <w:t>一、</w:t>
      </w:r>
      <w:r>
        <w:rPr>
          <w:rFonts w:eastAsia="楷体_GB2312"/>
          <w:b/>
          <w:bCs/>
          <w:sz w:val="32"/>
          <w:szCs w:val="32"/>
        </w:rPr>
        <w:t>财政预算收支情况</w:t>
      </w:r>
    </w:p>
    <w:p w:rsidR="00F80A8F" w:rsidRDefault="00F80A8F" w:rsidP="00F80A8F">
      <w:pPr>
        <w:spacing w:line="560" w:lineRule="exact"/>
        <w:ind w:firstLineChars="200" w:firstLine="640"/>
        <w:rPr>
          <w:rFonts w:ascii="仿宋_GB2312" w:eastAsia="仿宋_GB2312"/>
          <w:sz w:val="32"/>
          <w:szCs w:val="32"/>
        </w:rPr>
      </w:pPr>
      <w:r>
        <w:rPr>
          <w:rFonts w:eastAsia="仿宋_GB2312"/>
          <w:sz w:val="32"/>
          <w:szCs w:val="32"/>
        </w:rPr>
        <w:t>2019</w:t>
      </w:r>
      <w:r>
        <w:rPr>
          <w:rFonts w:eastAsia="仿宋_GB2312"/>
          <w:sz w:val="32"/>
          <w:szCs w:val="32"/>
        </w:rPr>
        <w:t>年地方财政一般公共预算收入完成</w:t>
      </w:r>
      <w:r>
        <w:rPr>
          <w:rFonts w:eastAsia="仿宋_GB2312" w:hint="eastAsia"/>
          <w:sz w:val="32"/>
          <w:szCs w:val="32"/>
        </w:rPr>
        <w:t>21001</w:t>
      </w:r>
      <w:r>
        <w:rPr>
          <w:rFonts w:eastAsia="仿宋_GB2312" w:hint="eastAsia"/>
          <w:sz w:val="32"/>
          <w:szCs w:val="32"/>
        </w:rPr>
        <w:t>万</w:t>
      </w:r>
      <w:r>
        <w:rPr>
          <w:rFonts w:eastAsia="仿宋_GB2312"/>
          <w:sz w:val="32"/>
          <w:szCs w:val="32"/>
        </w:rPr>
        <w:t>元，同</w:t>
      </w:r>
      <w:r>
        <w:rPr>
          <w:rFonts w:eastAsia="仿宋_GB2312" w:hint="eastAsia"/>
          <w:sz w:val="32"/>
          <w:szCs w:val="32"/>
        </w:rPr>
        <w:t>比下降</w:t>
      </w:r>
      <w:r>
        <w:rPr>
          <w:rFonts w:eastAsia="仿宋_GB2312" w:hint="eastAsia"/>
          <w:sz w:val="32"/>
          <w:szCs w:val="32"/>
        </w:rPr>
        <w:t>13.4</w:t>
      </w:r>
      <w:r>
        <w:rPr>
          <w:rFonts w:eastAsia="仿宋_GB2312"/>
          <w:sz w:val="32"/>
          <w:szCs w:val="32"/>
        </w:rPr>
        <w:t>%</w:t>
      </w:r>
      <w:r>
        <w:rPr>
          <w:rFonts w:eastAsia="仿宋_GB2312"/>
          <w:sz w:val="32"/>
          <w:szCs w:val="32"/>
        </w:rPr>
        <w:t>，完成预算的</w:t>
      </w:r>
      <w:r>
        <w:rPr>
          <w:rFonts w:eastAsia="仿宋_GB2312"/>
          <w:sz w:val="32"/>
          <w:szCs w:val="32"/>
        </w:rPr>
        <w:t>100%</w:t>
      </w:r>
      <w:r>
        <w:rPr>
          <w:rFonts w:eastAsia="仿宋_GB2312"/>
          <w:sz w:val="32"/>
          <w:szCs w:val="32"/>
        </w:rPr>
        <w:t>，其中税收收入</w:t>
      </w:r>
      <w:r>
        <w:rPr>
          <w:rFonts w:eastAsia="仿宋_GB2312"/>
          <w:sz w:val="32"/>
          <w:szCs w:val="32"/>
        </w:rPr>
        <w:t>1</w:t>
      </w:r>
      <w:r>
        <w:rPr>
          <w:rFonts w:eastAsia="仿宋_GB2312" w:hint="eastAsia"/>
          <w:sz w:val="32"/>
          <w:szCs w:val="32"/>
        </w:rPr>
        <w:t>2680</w:t>
      </w:r>
      <w:r>
        <w:rPr>
          <w:rFonts w:eastAsia="仿宋_GB2312" w:hint="eastAsia"/>
          <w:sz w:val="32"/>
          <w:szCs w:val="32"/>
        </w:rPr>
        <w:t>万</w:t>
      </w:r>
      <w:r>
        <w:rPr>
          <w:rFonts w:eastAsia="仿宋_GB2312"/>
          <w:sz w:val="32"/>
          <w:szCs w:val="32"/>
        </w:rPr>
        <w:t>元，非税收入</w:t>
      </w:r>
      <w:r>
        <w:rPr>
          <w:rFonts w:eastAsia="仿宋_GB2312"/>
          <w:sz w:val="32"/>
          <w:szCs w:val="32"/>
        </w:rPr>
        <w:t>83</w:t>
      </w:r>
      <w:r>
        <w:rPr>
          <w:rFonts w:eastAsia="仿宋_GB2312" w:hint="eastAsia"/>
          <w:sz w:val="32"/>
          <w:szCs w:val="32"/>
        </w:rPr>
        <w:t>21</w:t>
      </w:r>
      <w:r>
        <w:rPr>
          <w:rFonts w:eastAsia="仿宋_GB2312" w:hint="eastAsia"/>
          <w:sz w:val="32"/>
          <w:szCs w:val="32"/>
        </w:rPr>
        <w:t>万</w:t>
      </w:r>
      <w:r>
        <w:rPr>
          <w:rFonts w:eastAsia="仿宋_GB2312"/>
          <w:sz w:val="32"/>
          <w:szCs w:val="32"/>
        </w:rPr>
        <w:t>元。上解支出完成</w:t>
      </w:r>
      <w:r>
        <w:rPr>
          <w:rFonts w:eastAsia="仿宋_GB2312"/>
          <w:sz w:val="32"/>
          <w:szCs w:val="32"/>
        </w:rPr>
        <w:t>82</w:t>
      </w:r>
      <w:r>
        <w:rPr>
          <w:rFonts w:eastAsia="仿宋_GB2312"/>
          <w:sz w:val="32"/>
          <w:szCs w:val="32"/>
        </w:rPr>
        <w:t>万元。以上支出资金来源除地方财政一般公共预算收入外，还包括自治区财政补助收入</w:t>
      </w:r>
      <w:r>
        <w:rPr>
          <w:rFonts w:eastAsia="仿宋_GB2312" w:hint="eastAsia"/>
          <w:sz w:val="32"/>
          <w:szCs w:val="32"/>
        </w:rPr>
        <w:t>548497</w:t>
      </w:r>
      <w:r>
        <w:rPr>
          <w:rFonts w:eastAsia="仿宋_GB2312" w:hint="eastAsia"/>
          <w:sz w:val="32"/>
          <w:szCs w:val="32"/>
        </w:rPr>
        <w:t>万</w:t>
      </w:r>
      <w:r>
        <w:rPr>
          <w:rFonts w:eastAsia="仿宋_GB2312"/>
          <w:sz w:val="32"/>
          <w:szCs w:val="32"/>
        </w:rPr>
        <w:t>元；政府债务转贷收入</w:t>
      </w:r>
      <w:r>
        <w:rPr>
          <w:rFonts w:eastAsia="仿宋_GB2312" w:hint="eastAsia"/>
          <w:sz w:val="32"/>
          <w:szCs w:val="32"/>
        </w:rPr>
        <w:t>19519</w:t>
      </w:r>
      <w:r>
        <w:rPr>
          <w:rFonts w:eastAsia="仿宋_GB2312" w:hint="eastAsia"/>
          <w:sz w:val="32"/>
          <w:szCs w:val="32"/>
        </w:rPr>
        <w:t>万</w:t>
      </w:r>
      <w:r>
        <w:rPr>
          <w:rFonts w:eastAsia="仿宋_GB2312"/>
          <w:sz w:val="32"/>
          <w:szCs w:val="32"/>
        </w:rPr>
        <w:t>元；上年结转收入</w:t>
      </w:r>
      <w:r>
        <w:rPr>
          <w:rFonts w:eastAsia="仿宋_GB2312" w:hint="eastAsia"/>
          <w:sz w:val="32"/>
          <w:szCs w:val="32"/>
        </w:rPr>
        <w:t>8137</w:t>
      </w:r>
      <w:r>
        <w:rPr>
          <w:rFonts w:eastAsia="仿宋_GB2312" w:hint="eastAsia"/>
          <w:sz w:val="32"/>
          <w:szCs w:val="32"/>
        </w:rPr>
        <w:t>万</w:t>
      </w:r>
      <w:r>
        <w:rPr>
          <w:rFonts w:eastAsia="仿宋_GB2312"/>
          <w:sz w:val="32"/>
          <w:szCs w:val="32"/>
        </w:rPr>
        <w:t>元</w:t>
      </w:r>
      <w:r>
        <w:rPr>
          <w:rFonts w:eastAsia="仿宋_GB2312" w:hint="eastAsia"/>
          <w:sz w:val="32"/>
          <w:szCs w:val="32"/>
        </w:rPr>
        <w:t>，</w:t>
      </w:r>
      <w:r>
        <w:rPr>
          <w:rFonts w:eastAsia="仿宋_GB2312"/>
          <w:color w:val="000000" w:themeColor="text1"/>
          <w:sz w:val="32"/>
          <w:szCs w:val="32"/>
        </w:rPr>
        <w:t>预算稳定调节基金滚存余额</w:t>
      </w:r>
      <w:r>
        <w:rPr>
          <w:rFonts w:eastAsia="仿宋_GB2312" w:hint="eastAsia"/>
          <w:color w:val="000000" w:themeColor="text1"/>
          <w:sz w:val="32"/>
          <w:szCs w:val="32"/>
        </w:rPr>
        <w:t>16000</w:t>
      </w:r>
      <w:r>
        <w:rPr>
          <w:rFonts w:eastAsia="仿宋_GB2312" w:hint="eastAsia"/>
          <w:color w:val="000000" w:themeColor="text1"/>
          <w:sz w:val="32"/>
          <w:szCs w:val="32"/>
        </w:rPr>
        <w:t>万</w:t>
      </w:r>
      <w:r>
        <w:rPr>
          <w:rFonts w:eastAsia="仿宋_GB2312"/>
          <w:color w:val="000000" w:themeColor="text1"/>
          <w:sz w:val="32"/>
          <w:szCs w:val="32"/>
        </w:rPr>
        <w:t>元，一般公共预算年终滚存结余</w:t>
      </w:r>
      <w:r>
        <w:rPr>
          <w:rFonts w:eastAsia="仿宋_GB2312" w:hint="eastAsia"/>
          <w:color w:val="000000" w:themeColor="text1"/>
          <w:sz w:val="32"/>
          <w:szCs w:val="32"/>
        </w:rPr>
        <w:t>4636</w:t>
      </w:r>
      <w:r>
        <w:rPr>
          <w:rFonts w:eastAsia="仿宋_GB2312" w:hint="eastAsia"/>
          <w:color w:val="000000" w:themeColor="text1"/>
          <w:sz w:val="32"/>
          <w:szCs w:val="32"/>
        </w:rPr>
        <w:t>万</w:t>
      </w:r>
      <w:r>
        <w:rPr>
          <w:rFonts w:eastAsia="仿宋_GB2312"/>
          <w:color w:val="000000" w:themeColor="text1"/>
          <w:sz w:val="32"/>
          <w:szCs w:val="32"/>
        </w:rPr>
        <w:t>元，结转下年使用。</w:t>
      </w:r>
    </w:p>
    <w:p w:rsidR="00F80A8F" w:rsidRDefault="00F80A8F" w:rsidP="00F80A8F">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2019年全县公共财政预算支出完成586108万元，为变动预算99.2%，</w:t>
      </w:r>
      <w:r>
        <w:rPr>
          <w:rFonts w:ascii="仿宋_GB2312" w:eastAsia="仿宋_GB2312" w:hint="eastAsia"/>
          <w:sz w:val="32"/>
          <w:szCs w:val="32"/>
        </w:rPr>
        <w:t>同比下降0.2%</w:t>
      </w:r>
      <w:r>
        <w:rPr>
          <w:rFonts w:ascii="仿宋_GB2312" w:eastAsia="仿宋_GB2312" w:hint="eastAsia"/>
          <w:color w:val="000000"/>
          <w:kern w:val="0"/>
          <w:sz w:val="32"/>
          <w:szCs w:val="32"/>
        </w:rPr>
        <w:t>；各主要支出项目完成情况如下：</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____一般公共服务支出30575万元，</w:t>
      </w:r>
      <w:r>
        <w:rPr>
          <w:rFonts w:ascii="仿宋_GB2312" w:eastAsia="仿宋_GB2312" w:hint="eastAsia"/>
          <w:color w:val="000000"/>
          <w:kern w:val="0"/>
          <w:sz w:val="32"/>
          <w:szCs w:val="32"/>
        </w:rPr>
        <w:t>为变动预算99.9%</w:t>
      </w:r>
      <w:r>
        <w:rPr>
          <w:rFonts w:ascii="仿宋_GB2312" w:eastAsia="仿宋_GB2312" w:hint="eastAsia"/>
          <w:sz w:val="32"/>
          <w:szCs w:val="32"/>
        </w:rPr>
        <w:t xml:space="preserve"> ，</w:t>
      </w:r>
      <w:r>
        <w:rPr>
          <w:rFonts w:ascii="仿宋_GB2312" w:eastAsia="仿宋_GB2312" w:hint="eastAsia"/>
          <w:sz w:val="32"/>
          <w:szCs w:val="32"/>
        </w:rPr>
        <w:lastRenderedPageBreak/>
        <w:t>同比增长25.6%；</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____公共安全支出14596万元，</w:t>
      </w:r>
      <w:r>
        <w:rPr>
          <w:rFonts w:ascii="仿宋_GB2312" w:eastAsia="仿宋_GB2312" w:hint="eastAsia"/>
          <w:color w:val="000000"/>
          <w:kern w:val="0"/>
          <w:sz w:val="32"/>
          <w:szCs w:val="32"/>
        </w:rPr>
        <w:t>为变动预算100%</w:t>
      </w:r>
      <w:r>
        <w:rPr>
          <w:rFonts w:ascii="仿宋_GB2312" w:eastAsia="仿宋_GB2312" w:hint="eastAsia"/>
          <w:sz w:val="32"/>
          <w:szCs w:val="32"/>
        </w:rPr>
        <w:t xml:space="preserve"> ，同比增长10.4%；</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____教育支出98093万元，</w:t>
      </w:r>
      <w:r>
        <w:rPr>
          <w:rFonts w:ascii="仿宋_GB2312" w:eastAsia="仿宋_GB2312" w:hint="eastAsia"/>
          <w:color w:val="000000"/>
          <w:kern w:val="0"/>
          <w:sz w:val="32"/>
          <w:szCs w:val="32"/>
        </w:rPr>
        <w:t>为变动预算98%</w:t>
      </w:r>
      <w:r>
        <w:rPr>
          <w:rFonts w:ascii="仿宋_GB2312" w:eastAsia="仿宋_GB2312" w:hint="eastAsia"/>
          <w:sz w:val="32"/>
          <w:szCs w:val="32"/>
        </w:rPr>
        <w:t xml:space="preserve"> ，同比增长4.6%；</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____科学技术支出1470万元，</w:t>
      </w:r>
      <w:r>
        <w:rPr>
          <w:rFonts w:ascii="仿宋_GB2312" w:eastAsia="仿宋_GB2312" w:hint="eastAsia"/>
          <w:color w:val="000000"/>
          <w:kern w:val="0"/>
          <w:sz w:val="32"/>
          <w:szCs w:val="32"/>
        </w:rPr>
        <w:t>为变动预算100%</w:t>
      </w:r>
      <w:r>
        <w:rPr>
          <w:rFonts w:ascii="仿宋_GB2312" w:eastAsia="仿宋_GB2312" w:hint="eastAsia"/>
          <w:sz w:val="32"/>
          <w:szCs w:val="32"/>
        </w:rPr>
        <w:t xml:space="preserve"> ，同比增长19.8%；</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____文化旅游体育与传媒支出8310万元，</w:t>
      </w:r>
      <w:r>
        <w:rPr>
          <w:rFonts w:ascii="仿宋_GB2312" w:eastAsia="仿宋_GB2312" w:hint="eastAsia"/>
          <w:color w:val="000000"/>
          <w:kern w:val="0"/>
          <w:sz w:val="32"/>
          <w:szCs w:val="32"/>
        </w:rPr>
        <w:t>为变动预算99.9%</w:t>
      </w:r>
      <w:r>
        <w:rPr>
          <w:rFonts w:ascii="仿宋_GB2312" w:eastAsia="仿宋_GB2312" w:hint="eastAsia"/>
          <w:sz w:val="32"/>
          <w:szCs w:val="32"/>
        </w:rPr>
        <w:t xml:space="preserve"> ，同比增长3.2%；</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____社会保障和就业支出73637万元，</w:t>
      </w:r>
      <w:r>
        <w:rPr>
          <w:rFonts w:ascii="仿宋_GB2312" w:eastAsia="仿宋_GB2312" w:hint="eastAsia"/>
          <w:color w:val="000000"/>
          <w:kern w:val="0"/>
          <w:sz w:val="32"/>
          <w:szCs w:val="32"/>
        </w:rPr>
        <w:t>为变动预算100%</w:t>
      </w:r>
      <w:r>
        <w:rPr>
          <w:rFonts w:ascii="仿宋_GB2312" w:eastAsia="仿宋_GB2312" w:hint="eastAsia"/>
          <w:sz w:val="32"/>
          <w:szCs w:val="32"/>
        </w:rPr>
        <w:t xml:space="preserve"> ，同比下降6.2%；</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____卫生健康支出62389万元，</w:t>
      </w:r>
      <w:r>
        <w:rPr>
          <w:rFonts w:ascii="仿宋_GB2312" w:eastAsia="仿宋_GB2312" w:hint="eastAsia"/>
          <w:color w:val="000000"/>
          <w:kern w:val="0"/>
          <w:sz w:val="32"/>
          <w:szCs w:val="32"/>
        </w:rPr>
        <w:t>为变动预算99.8%</w:t>
      </w:r>
      <w:r>
        <w:rPr>
          <w:rFonts w:ascii="仿宋_GB2312" w:eastAsia="仿宋_GB2312" w:hint="eastAsia"/>
          <w:sz w:val="32"/>
          <w:szCs w:val="32"/>
        </w:rPr>
        <w:t xml:space="preserve"> ，同比增长2.3%；</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____节能环保支出13093万元，</w:t>
      </w:r>
      <w:r>
        <w:rPr>
          <w:rFonts w:ascii="仿宋_GB2312" w:eastAsia="仿宋_GB2312" w:hint="eastAsia"/>
          <w:color w:val="000000"/>
          <w:kern w:val="0"/>
          <w:sz w:val="32"/>
          <w:szCs w:val="32"/>
        </w:rPr>
        <w:t>为变动预算99.2%</w:t>
      </w:r>
      <w:r>
        <w:rPr>
          <w:rFonts w:ascii="仿宋_GB2312" w:eastAsia="仿宋_GB2312" w:hint="eastAsia"/>
          <w:sz w:val="32"/>
          <w:szCs w:val="32"/>
        </w:rPr>
        <w:t xml:space="preserve"> ，同比下降32.3%；</w:t>
      </w:r>
    </w:p>
    <w:p w:rsidR="00F80A8F" w:rsidRDefault="00F80A8F" w:rsidP="00F80A8F">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____城乡社区事务支出43583万元，</w:t>
      </w:r>
      <w:r>
        <w:rPr>
          <w:rFonts w:ascii="仿宋_GB2312" w:eastAsia="仿宋_GB2312" w:hint="eastAsia"/>
          <w:color w:val="000000"/>
          <w:kern w:val="0"/>
          <w:sz w:val="32"/>
          <w:szCs w:val="32"/>
        </w:rPr>
        <w:t>为变动预算99.3%</w:t>
      </w:r>
      <w:r>
        <w:rPr>
          <w:rFonts w:ascii="仿宋_GB2312" w:eastAsia="仿宋_GB2312" w:hint="eastAsia"/>
          <w:sz w:val="32"/>
          <w:szCs w:val="32"/>
        </w:rPr>
        <w:t xml:space="preserve"> ，同比下降1.7%；</w:t>
      </w:r>
    </w:p>
    <w:p w:rsidR="00F80A8F" w:rsidRDefault="00F80A8F" w:rsidP="00F80A8F">
      <w:pPr>
        <w:snapToGrid w:val="0"/>
        <w:spacing w:line="600" w:lineRule="exact"/>
        <w:ind w:firstLine="630"/>
        <w:rPr>
          <w:rFonts w:ascii="仿宋_GB2312" w:eastAsia="仿宋_GB2312"/>
          <w:sz w:val="32"/>
          <w:szCs w:val="32"/>
        </w:rPr>
      </w:pPr>
      <w:r>
        <w:rPr>
          <w:rFonts w:ascii="仿宋_GB2312" w:eastAsia="仿宋_GB2312" w:hint="eastAsia"/>
          <w:sz w:val="32"/>
          <w:szCs w:val="32"/>
        </w:rPr>
        <w:t>____农林水事务支出152772万元，</w:t>
      </w:r>
      <w:r>
        <w:rPr>
          <w:rFonts w:ascii="仿宋_GB2312" w:eastAsia="仿宋_GB2312" w:hint="eastAsia"/>
          <w:color w:val="000000"/>
          <w:kern w:val="0"/>
          <w:sz w:val="32"/>
          <w:szCs w:val="32"/>
        </w:rPr>
        <w:t>为变动预算100%</w:t>
      </w:r>
      <w:r>
        <w:rPr>
          <w:rFonts w:ascii="仿宋_GB2312" w:eastAsia="仿宋_GB2312" w:hint="eastAsia"/>
          <w:sz w:val="32"/>
          <w:szCs w:val="32"/>
        </w:rPr>
        <w:t xml:space="preserve"> ，同比增长4.3%；</w:t>
      </w:r>
    </w:p>
    <w:p w:rsidR="00F80A8F" w:rsidRDefault="00F80A8F" w:rsidP="00F80A8F">
      <w:pPr>
        <w:snapToGrid w:val="0"/>
        <w:spacing w:line="600" w:lineRule="exact"/>
        <w:ind w:firstLine="630"/>
        <w:rPr>
          <w:rFonts w:ascii="仿宋_GB2312" w:eastAsia="仿宋_GB2312"/>
          <w:sz w:val="32"/>
          <w:szCs w:val="32"/>
        </w:rPr>
      </w:pPr>
      <w:r>
        <w:rPr>
          <w:rFonts w:ascii="仿宋_GB2312" w:eastAsia="仿宋_GB2312" w:hint="eastAsia"/>
          <w:sz w:val="32"/>
          <w:szCs w:val="32"/>
        </w:rPr>
        <w:t>____交通运输支出20014万元，</w:t>
      </w:r>
      <w:r>
        <w:rPr>
          <w:rFonts w:ascii="仿宋_GB2312" w:eastAsia="仿宋_GB2312" w:hint="eastAsia"/>
          <w:color w:val="000000"/>
          <w:kern w:val="0"/>
          <w:sz w:val="32"/>
          <w:szCs w:val="32"/>
        </w:rPr>
        <w:t>为变动预算100%</w:t>
      </w:r>
      <w:r>
        <w:rPr>
          <w:rFonts w:ascii="仿宋_GB2312" w:eastAsia="仿宋_GB2312" w:hint="eastAsia"/>
          <w:sz w:val="32"/>
          <w:szCs w:val="32"/>
        </w:rPr>
        <w:t xml:space="preserve"> ，同比下降17.5%；</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____住房保障支出51925万元，</w:t>
      </w:r>
      <w:r>
        <w:rPr>
          <w:rFonts w:ascii="仿宋_GB2312" w:eastAsia="仿宋_GB2312" w:hint="eastAsia"/>
          <w:color w:val="000000"/>
          <w:kern w:val="0"/>
          <w:sz w:val="32"/>
          <w:szCs w:val="32"/>
        </w:rPr>
        <w:t>为变动预算96.9%</w:t>
      </w:r>
      <w:r>
        <w:rPr>
          <w:rFonts w:ascii="仿宋_GB2312" w:eastAsia="仿宋_GB2312" w:hint="eastAsia"/>
          <w:sz w:val="32"/>
          <w:szCs w:val="32"/>
        </w:rPr>
        <w:t xml:space="preserve"> ，同比下降9.7%；</w:t>
      </w:r>
    </w:p>
    <w:p w:rsidR="00F80A8F" w:rsidRDefault="00F80A8F" w:rsidP="00F80A8F">
      <w:pPr>
        <w:spacing w:line="560" w:lineRule="exact"/>
        <w:ind w:firstLineChars="200" w:firstLine="640"/>
        <w:rPr>
          <w:rFonts w:ascii="仿宋_GB2312" w:eastAsia="仿宋_GB2312"/>
          <w:sz w:val="32"/>
          <w:szCs w:val="32"/>
        </w:rPr>
      </w:pPr>
      <w:r>
        <w:rPr>
          <w:rFonts w:ascii="仿宋_GB2312" w:eastAsia="仿宋_GB2312" w:hint="eastAsia"/>
          <w:sz w:val="32"/>
          <w:szCs w:val="32"/>
        </w:rPr>
        <w:t>____其它支出1747万元，</w:t>
      </w:r>
      <w:r>
        <w:rPr>
          <w:rFonts w:ascii="仿宋_GB2312" w:eastAsia="仿宋_GB2312" w:hint="eastAsia"/>
          <w:color w:val="000000"/>
          <w:kern w:val="0"/>
          <w:sz w:val="32"/>
          <w:szCs w:val="32"/>
        </w:rPr>
        <w:t>为变动预算85.8%</w:t>
      </w:r>
      <w:r>
        <w:rPr>
          <w:rFonts w:ascii="仿宋_GB2312" w:eastAsia="仿宋_GB2312" w:hint="eastAsia"/>
          <w:sz w:val="32"/>
          <w:szCs w:val="32"/>
        </w:rPr>
        <w:t xml:space="preserve"> ，同比下</w:t>
      </w:r>
      <w:r>
        <w:rPr>
          <w:rFonts w:ascii="仿宋_GB2312" w:eastAsia="仿宋_GB2312" w:hint="eastAsia"/>
          <w:sz w:val="32"/>
          <w:szCs w:val="32"/>
        </w:rPr>
        <w:lastRenderedPageBreak/>
        <w:t>降29.1%；</w:t>
      </w:r>
    </w:p>
    <w:p w:rsidR="00F80A8F" w:rsidRDefault="00F80A8F" w:rsidP="00F80A8F">
      <w:pPr>
        <w:spacing w:line="560" w:lineRule="exact"/>
        <w:ind w:firstLineChars="200" w:firstLine="640"/>
        <w:rPr>
          <w:rFonts w:eastAsia="仿宋_GB2312"/>
          <w:sz w:val="32"/>
          <w:szCs w:val="32"/>
        </w:rPr>
      </w:pPr>
      <w:r>
        <w:rPr>
          <w:rFonts w:eastAsia="仿宋_GB2312"/>
          <w:sz w:val="32"/>
          <w:szCs w:val="32"/>
        </w:rPr>
        <w:t>2019</w:t>
      </w:r>
      <w:r>
        <w:rPr>
          <w:rFonts w:eastAsia="仿宋_GB2312"/>
          <w:sz w:val="32"/>
          <w:szCs w:val="32"/>
        </w:rPr>
        <w:t>年地方政府性基金预算收入完成</w:t>
      </w:r>
      <w:r>
        <w:rPr>
          <w:rFonts w:eastAsia="仿宋_GB2312"/>
          <w:sz w:val="32"/>
          <w:szCs w:val="32"/>
        </w:rPr>
        <w:t>3642</w:t>
      </w:r>
      <w:r>
        <w:rPr>
          <w:rFonts w:eastAsia="仿宋_GB2312"/>
          <w:sz w:val="32"/>
          <w:szCs w:val="32"/>
        </w:rPr>
        <w:t>万元，</w:t>
      </w:r>
      <w:r>
        <w:rPr>
          <w:rFonts w:eastAsia="仿宋_GB2312" w:hint="eastAsia"/>
          <w:sz w:val="32"/>
          <w:szCs w:val="32"/>
        </w:rPr>
        <w:t>同比</w:t>
      </w:r>
      <w:r>
        <w:rPr>
          <w:rFonts w:eastAsia="仿宋_GB2312"/>
          <w:sz w:val="32"/>
          <w:szCs w:val="32"/>
        </w:rPr>
        <w:t>下降</w:t>
      </w:r>
      <w:r>
        <w:rPr>
          <w:rFonts w:eastAsia="仿宋_GB2312"/>
          <w:sz w:val="32"/>
          <w:szCs w:val="32"/>
        </w:rPr>
        <w:t>86.7%</w:t>
      </w:r>
      <w:r>
        <w:rPr>
          <w:rFonts w:eastAsia="仿宋_GB2312"/>
          <w:sz w:val="32"/>
          <w:szCs w:val="32"/>
        </w:rPr>
        <w:t>，完成调整预算的</w:t>
      </w:r>
      <w:r>
        <w:rPr>
          <w:rFonts w:eastAsia="仿宋_GB2312" w:hint="eastAsia"/>
          <w:sz w:val="32"/>
          <w:szCs w:val="32"/>
        </w:rPr>
        <w:t>72.8</w:t>
      </w:r>
      <w:r>
        <w:rPr>
          <w:rFonts w:eastAsia="仿宋_GB2312"/>
          <w:sz w:val="32"/>
          <w:szCs w:val="32"/>
        </w:rPr>
        <w:t>%</w:t>
      </w:r>
      <w:r>
        <w:rPr>
          <w:rFonts w:eastAsia="仿宋_GB2312"/>
          <w:sz w:val="32"/>
          <w:szCs w:val="32"/>
        </w:rPr>
        <w:t>（年初预算确定政府性基金收入</w:t>
      </w:r>
      <w:r>
        <w:rPr>
          <w:rFonts w:eastAsia="仿宋_GB2312"/>
          <w:sz w:val="32"/>
          <w:szCs w:val="32"/>
        </w:rPr>
        <w:t>5000</w:t>
      </w:r>
      <w:r>
        <w:rPr>
          <w:rFonts w:eastAsia="仿宋_GB2312"/>
          <w:sz w:val="32"/>
          <w:szCs w:val="32"/>
        </w:rPr>
        <w:t>万元，执行过程中因土地挂牌出让成交率低，经县十七届人大常委会第</w:t>
      </w:r>
      <w:r>
        <w:rPr>
          <w:rFonts w:eastAsia="仿宋_GB2312"/>
          <w:sz w:val="32"/>
          <w:szCs w:val="32"/>
        </w:rPr>
        <w:t>28</w:t>
      </w:r>
      <w:r>
        <w:rPr>
          <w:rFonts w:eastAsia="仿宋_GB2312"/>
          <w:sz w:val="32"/>
          <w:szCs w:val="32"/>
        </w:rPr>
        <w:t>次会议批准对年初预算进行了调减）；自治区财政补助收入</w:t>
      </w:r>
      <w:r>
        <w:rPr>
          <w:rFonts w:eastAsia="仿宋_GB2312"/>
          <w:sz w:val="32"/>
          <w:szCs w:val="32"/>
        </w:rPr>
        <w:t>6021</w:t>
      </w:r>
      <w:r>
        <w:rPr>
          <w:rFonts w:eastAsia="仿宋_GB2312"/>
          <w:sz w:val="32"/>
          <w:szCs w:val="32"/>
        </w:rPr>
        <w:t>万元；政府性基金支出完成</w:t>
      </w:r>
      <w:r>
        <w:rPr>
          <w:rFonts w:eastAsia="仿宋_GB2312"/>
          <w:sz w:val="32"/>
          <w:szCs w:val="32"/>
        </w:rPr>
        <w:t>4.1</w:t>
      </w:r>
      <w:r>
        <w:rPr>
          <w:rFonts w:eastAsia="仿宋_GB2312" w:hint="eastAsia"/>
          <w:sz w:val="32"/>
          <w:szCs w:val="32"/>
        </w:rPr>
        <w:t>3</w:t>
      </w:r>
      <w:r>
        <w:rPr>
          <w:rFonts w:eastAsia="仿宋_GB2312"/>
          <w:sz w:val="32"/>
          <w:szCs w:val="32"/>
        </w:rPr>
        <w:t>亿元，完成变动预算的</w:t>
      </w:r>
      <w:r>
        <w:rPr>
          <w:rFonts w:eastAsia="仿宋_GB2312"/>
          <w:sz w:val="32"/>
          <w:szCs w:val="32"/>
        </w:rPr>
        <w:t>98</w:t>
      </w:r>
      <w:r>
        <w:rPr>
          <w:rFonts w:eastAsia="仿宋_GB2312" w:hint="eastAsia"/>
          <w:sz w:val="32"/>
          <w:szCs w:val="32"/>
        </w:rPr>
        <w:t>.1</w:t>
      </w:r>
      <w:r>
        <w:rPr>
          <w:rFonts w:eastAsia="仿宋_GB2312"/>
          <w:sz w:val="32"/>
          <w:szCs w:val="32"/>
        </w:rPr>
        <w:t>%</w:t>
      </w:r>
      <w:r>
        <w:rPr>
          <w:rFonts w:eastAsia="仿宋_GB2312"/>
          <w:sz w:val="32"/>
          <w:szCs w:val="32"/>
        </w:rPr>
        <w:t>。收支相抵，政府性基金预算年终滚存结余</w:t>
      </w:r>
      <w:r>
        <w:rPr>
          <w:rFonts w:eastAsia="仿宋_GB2312"/>
          <w:sz w:val="32"/>
          <w:szCs w:val="32"/>
        </w:rPr>
        <w:t>785</w:t>
      </w:r>
      <w:r>
        <w:rPr>
          <w:rFonts w:eastAsia="仿宋_GB2312"/>
          <w:sz w:val="32"/>
          <w:szCs w:val="32"/>
        </w:rPr>
        <w:t>万元，结转下年使用。</w:t>
      </w:r>
    </w:p>
    <w:p w:rsidR="00F80A8F" w:rsidRDefault="00F80A8F" w:rsidP="00F80A8F">
      <w:pPr>
        <w:widowControl/>
        <w:spacing w:line="360" w:lineRule="auto"/>
        <w:jc w:val="left"/>
        <w:rPr>
          <w:rFonts w:ascii="仿宋_GB2312" w:eastAsia="仿宋_GB2312"/>
          <w:sz w:val="32"/>
          <w:szCs w:val="32"/>
        </w:rPr>
      </w:pPr>
      <w:r>
        <w:rPr>
          <w:rFonts w:ascii="黑体" w:eastAsia="黑体" w:cs="宋体" w:hint="eastAsia"/>
          <w:bCs/>
          <w:kern w:val="0"/>
          <w:sz w:val="32"/>
          <w:szCs w:val="32"/>
        </w:rPr>
        <w:t xml:space="preserve">    </w:t>
      </w:r>
      <w:r>
        <w:rPr>
          <w:rFonts w:ascii="仿宋_GB2312" w:eastAsia="仿宋_GB2312" w:hint="eastAsia"/>
          <w:sz w:val="32"/>
          <w:szCs w:val="32"/>
        </w:rPr>
        <w:t>2019年全县</w:t>
      </w:r>
      <w:r>
        <w:rPr>
          <w:rFonts w:eastAsia="仿宋_GB2312"/>
          <w:color w:val="000000"/>
          <w:kern w:val="0"/>
          <w:sz w:val="32"/>
          <w:szCs w:val="32"/>
        </w:rPr>
        <w:t>政府性基金支出</w:t>
      </w:r>
      <w:r>
        <w:rPr>
          <w:rFonts w:eastAsia="仿宋_GB2312" w:hint="eastAsia"/>
          <w:color w:val="000000"/>
          <w:kern w:val="0"/>
          <w:sz w:val="32"/>
          <w:szCs w:val="32"/>
        </w:rPr>
        <w:t>41305</w:t>
      </w:r>
      <w:r>
        <w:rPr>
          <w:rFonts w:eastAsia="仿宋_GB2312"/>
          <w:color w:val="000000"/>
          <w:kern w:val="0"/>
          <w:sz w:val="32"/>
          <w:szCs w:val="32"/>
        </w:rPr>
        <w:t>万元，</w:t>
      </w:r>
      <w:r>
        <w:rPr>
          <w:rFonts w:ascii="仿宋_GB2312" w:eastAsia="仿宋_GB2312" w:hint="eastAsia"/>
          <w:color w:val="000000"/>
          <w:kern w:val="0"/>
          <w:sz w:val="32"/>
          <w:szCs w:val="32"/>
        </w:rPr>
        <w:t>为变动预算98.1%</w:t>
      </w:r>
      <w:r>
        <w:rPr>
          <w:rFonts w:ascii="仿宋_GB2312" w:eastAsia="仿宋_GB2312" w:hint="eastAsia"/>
          <w:sz w:val="32"/>
          <w:szCs w:val="32"/>
        </w:rPr>
        <w:t xml:space="preserve"> ，同比下降6.2%；2019年我县国有土地使用权出让收入及对应专项债务收入安排的支出科目中的征地和拆迁补偿支出支付93168万元。</w:t>
      </w:r>
    </w:p>
    <w:p w:rsidR="00F80A8F" w:rsidRPr="00BA3B0F" w:rsidRDefault="00F80A8F" w:rsidP="00F80A8F">
      <w:pPr>
        <w:widowControl/>
        <w:spacing w:line="360" w:lineRule="auto"/>
        <w:ind w:firstLineChars="250" w:firstLine="800"/>
        <w:jc w:val="left"/>
        <w:rPr>
          <w:rFonts w:ascii="黑体" w:eastAsia="黑体"/>
          <w:sz w:val="32"/>
          <w:szCs w:val="32"/>
        </w:rPr>
      </w:pPr>
      <w:r w:rsidRPr="00BA3B0F">
        <w:rPr>
          <w:rFonts w:ascii="黑体" w:eastAsia="黑体" w:cs="宋体" w:hint="eastAsia"/>
          <w:bCs/>
          <w:kern w:val="0"/>
          <w:sz w:val="32"/>
          <w:szCs w:val="32"/>
        </w:rPr>
        <w:t>二</w:t>
      </w:r>
      <w:r>
        <w:rPr>
          <w:rFonts w:ascii="仿宋_GB2312" w:eastAsia="仿宋_GB2312" w:hint="eastAsia"/>
          <w:sz w:val="32"/>
          <w:szCs w:val="32"/>
        </w:rPr>
        <w:t>、</w:t>
      </w:r>
      <w:r w:rsidRPr="00BA3B0F">
        <w:rPr>
          <w:rFonts w:ascii="黑体" w:eastAsia="黑体" w:hint="eastAsia"/>
          <w:sz w:val="32"/>
          <w:szCs w:val="32"/>
        </w:rPr>
        <w:t>公共财政预算收支执行的主要特点</w:t>
      </w:r>
    </w:p>
    <w:p w:rsidR="00F80A8F" w:rsidRDefault="00F80A8F" w:rsidP="00F80A8F">
      <w:pPr>
        <w:spacing w:line="600" w:lineRule="exact"/>
        <w:ind w:firstLineChars="200" w:firstLine="640"/>
        <w:rPr>
          <w:rFonts w:eastAsia="仿宋_GB2312"/>
          <w:sz w:val="32"/>
          <w:szCs w:val="32"/>
        </w:rPr>
      </w:pPr>
      <w:r>
        <w:rPr>
          <w:rFonts w:ascii="仿宋_GB2312" w:eastAsia="仿宋_GB2312" w:hint="eastAsia"/>
          <w:sz w:val="32"/>
          <w:szCs w:val="32"/>
        </w:rPr>
        <w:t>（1</w:t>
      </w:r>
      <w:r w:rsidRPr="00C16C9A">
        <w:rPr>
          <w:rFonts w:eastAsia="仿宋_GB2312" w:hint="eastAsia"/>
          <w:b/>
          <w:bCs/>
          <w:sz w:val="32"/>
          <w:szCs w:val="32"/>
        </w:rPr>
        <w:t>）</w:t>
      </w:r>
      <w:r>
        <w:rPr>
          <w:rFonts w:eastAsia="仿宋_GB2312"/>
          <w:b/>
          <w:bCs/>
          <w:sz w:val="32"/>
          <w:szCs w:val="32"/>
        </w:rPr>
        <w:t>坚持组织收入和争取资金双向驱动，切实做好生财、聚财文章。</w:t>
      </w:r>
      <w:r>
        <w:rPr>
          <w:rFonts w:eastAsia="仿宋_GB2312"/>
          <w:sz w:val="32"/>
          <w:szCs w:val="32"/>
        </w:rPr>
        <w:t>在抓好</w:t>
      </w:r>
      <w:r>
        <w:rPr>
          <w:rFonts w:eastAsia="仿宋_GB2312" w:hint="eastAsia"/>
          <w:sz w:val="32"/>
          <w:szCs w:val="32"/>
        </w:rPr>
        <w:t>地方</w:t>
      </w:r>
      <w:r>
        <w:rPr>
          <w:rFonts w:eastAsia="仿宋_GB2312"/>
          <w:sz w:val="32"/>
          <w:szCs w:val="32"/>
        </w:rPr>
        <w:t>收入征管的基础上，主动发挥财政职能，积极统筹做好财政性资金争取工作，全力确保财政预算收支平衡。</w:t>
      </w:r>
      <w:r>
        <w:rPr>
          <w:rFonts w:eastAsia="仿宋_GB2312"/>
          <w:b/>
          <w:sz w:val="32"/>
          <w:szCs w:val="32"/>
        </w:rPr>
        <w:t>地方财政收入任务圆满完成。</w:t>
      </w:r>
      <w:r>
        <w:rPr>
          <w:rFonts w:eastAsia="仿宋_GB2312"/>
          <w:bCs/>
          <w:sz w:val="32"/>
          <w:szCs w:val="32"/>
        </w:rPr>
        <w:t>通过强化主体税源监控、加强小税种征管、加大清欠力度、非税收入弥补等措施，千方百计挖掘增收潜力，确保</w:t>
      </w:r>
      <w:r>
        <w:rPr>
          <w:rFonts w:eastAsia="仿宋_GB2312"/>
          <w:color w:val="000000"/>
          <w:kern w:val="0"/>
          <w:sz w:val="32"/>
          <w:szCs w:val="32"/>
        </w:rPr>
        <w:t>地方财政一般公共预算收入如期完成既定目标</w:t>
      </w:r>
      <w:r>
        <w:rPr>
          <w:rFonts w:eastAsia="仿宋_GB2312"/>
          <w:bCs/>
          <w:sz w:val="32"/>
          <w:szCs w:val="32"/>
          <w:lang w:val="zh-CN"/>
        </w:rPr>
        <w:t>。</w:t>
      </w:r>
      <w:r>
        <w:rPr>
          <w:rFonts w:eastAsia="仿宋_GB2312"/>
          <w:b/>
          <w:bCs/>
          <w:color w:val="000000"/>
          <w:kern w:val="32"/>
          <w:sz w:val="32"/>
          <w:szCs w:val="32"/>
        </w:rPr>
        <w:t>上级财政补助资金规模持续增长。</w:t>
      </w:r>
      <w:r>
        <w:rPr>
          <w:rFonts w:eastAsia="仿宋_GB2312"/>
          <w:bCs/>
          <w:sz w:val="32"/>
          <w:szCs w:val="32"/>
        </w:rPr>
        <w:t>在全县各方共同努力下，</w:t>
      </w:r>
      <w:r>
        <w:rPr>
          <w:rFonts w:eastAsia="仿宋_GB2312"/>
          <w:bCs/>
          <w:color w:val="000000" w:themeColor="text1"/>
          <w:sz w:val="32"/>
          <w:szCs w:val="32"/>
        </w:rPr>
        <w:t>2019</w:t>
      </w:r>
      <w:r>
        <w:rPr>
          <w:rFonts w:eastAsia="仿宋_GB2312"/>
          <w:bCs/>
          <w:color w:val="000000" w:themeColor="text1"/>
          <w:sz w:val="32"/>
          <w:szCs w:val="32"/>
        </w:rPr>
        <w:t>年自治区财政共下达</w:t>
      </w:r>
      <w:r>
        <w:rPr>
          <w:rFonts w:eastAsia="仿宋_GB2312" w:hint="eastAsia"/>
          <w:bCs/>
          <w:color w:val="000000" w:themeColor="text1"/>
          <w:sz w:val="32"/>
          <w:szCs w:val="32"/>
        </w:rPr>
        <w:t>我县</w:t>
      </w:r>
      <w:r>
        <w:rPr>
          <w:rFonts w:eastAsia="仿宋_GB2312"/>
          <w:bCs/>
          <w:color w:val="000000" w:themeColor="text1"/>
          <w:sz w:val="32"/>
          <w:szCs w:val="32"/>
        </w:rPr>
        <w:t>一般性转移支付补助资金</w:t>
      </w:r>
      <w:r>
        <w:rPr>
          <w:rFonts w:eastAsia="仿宋_GB2312"/>
          <w:bCs/>
          <w:color w:val="000000" w:themeColor="text1"/>
          <w:sz w:val="32"/>
          <w:szCs w:val="32"/>
        </w:rPr>
        <w:t>42.</w:t>
      </w:r>
      <w:r>
        <w:rPr>
          <w:rFonts w:eastAsia="仿宋_GB2312" w:hint="eastAsia"/>
          <w:bCs/>
          <w:color w:val="000000" w:themeColor="text1"/>
          <w:sz w:val="32"/>
          <w:szCs w:val="32"/>
        </w:rPr>
        <w:t>8</w:t>
      </w:r>
      <w:r>
        <w:rPr>
          <w:rFonts w:eastAsia="仿宋_GB2312"/>
          <w:bCs/>
          <w:color w:val="000000" w:themeColor="text1"/>
          <w:sz w:val="32"/>
          <w:szCs w:val="32"/>
        </w:rPr>
        <w:t>亿元，增长</w:t>
      </w:r>
      <w:r>
        <w:rPr>
          <w:rFonts w:eastAsia="仿宋_GB2312"/>
          <w:bCs/>
          <w:color w:val="000000" w:themeColor="text1"/>
          <w:sz w:val="32"/>
          <w:szCs w:val="32"/>
        </w:rPr>
        <w:t>38.</w:t>
      </w:r>
      <w:r>
        <w:rPr>
          <w:rFonts w:eastAsia="仿宋_GB2312" w:hint="eastAsia"/>
          <w:bCs/>
          <w:color w:val="000000" w:themeColor="text1"/>
          <w:sz w:val="32"/>
          <w:szCs w:val="32"/>
        </w:rPr>
        <w:t>4</w:t>
      </w:r>
      <w:r>
        <w:rPr>
          <w:rFonts w:eastAsia="仿宋_GB2312"/>
          <w:bCs/>
          <w:color w:val="000000" w:themeColor="text1"/>
          <w:sz w:val="32"/>
          <w:szCs w:val="32"/>
        </w:rPr>
        <w:t>%</w:t>
      </w:r>
      <w:r>
        <w:rPr>
          <w:rFonts w:eastAsia="仿宋_GB2312"/>
          <w:bCs/>
          <w:color w:val="000000" w:themeColor="text1"/>
          <w:sz w:val="32"/>
          <w:szCs w:val="32"/>
        </w:rPr>
        <w:t>，其中财力性转移支付补助资金</w:t>
      </w:r>
      <w:r>
        <w:rPr>
          <w:rFonts w:eastAsia="仿宋_GB2312"/>
          <w:bCs/>
          <w:color w:val="000000" w:themeColor="text1"/>
          <w:sz w:val="32"/>
          <w:szCs w:val="32"/>
        </w:rPr>
        <w:t>25.51</w:t>
      </w:r>
      <w:r>
        <w:rPr>
          <w:rFonts w:eastAsia="仿宋_GB2312"/>
          <w:bCs/>
          <w:color w:val="000000" w:themeColor="text1"/>
          <w:sz w:val="32"/>
          <w:szCs w:val="32"/>
        </w:rPr>
        <w:t>亿元，增长</w:t>
      </w:r>
      <w:r>
        <w:rPr>
          <w:rFonts w:eastAsia="仿宋_GB2312"/>
          <w:bCs/>
          <w:color w:val="000000" w:themeColor="text1"/>
          <w:sz w:val="32"/>
          <w:szCs w:val="32"/>
        </w:rPr>
        <w:t>10.3%</w:t>
      </w:r>
      <w:r>
        <w:rPr>
          <w:rFonts w:eastAsia="仿宋_GB2312"/>
          <w:bCs/>
          <w:color w:val="000000" w:themeColor="text1"/>
          <w:sz w:val="32"/>
          <w:szCs w:val="32"/>
        </w:rPr>
        <w:t>，为兜牢</w:t>
      </w:r>
      <w:r>
        <w:rPr>
          <w:rFonts w:eastAsia="仿宋_GB2312"/>
          <w:bCs/>
          <w:color w:val="000000" w:themeColor="text1"/>
          <w:sz w:val="32"/>
          <w:szCs w:val="32"/>
        </w:rPr>
        <w:t>“</w:t>
      </w:r>
      <w:r>
        <w:rPr>
          <w:rFonts w:eastAsia="仿宋_GB2312"/>
          <w:bCs/>
          <w:color w:val="000000" w:themeColor="text1"/>
          <w:sz w:val="32"/>
          <w:szCs w:val="32"/>
        </w:rPr>
        <w:t>三保</w:t>
      </w:r>
      <w:r>
        <w:rPr>
          <w:rFonts w:eastAsia="仿宋_GB2312"/>
          <w:bCs/>
          <w:color w:val="000000" w:themeColor="text1"/>
          <w:sz w:val="32"/>
          <w:szCs w:val="32"/>
        </w:rPr>
        <w:t>”</w:t>
      </w:r>
      <w:r>
        <w:rPr>
          <w:rFonts w:eastAsia="仿宋_GB2312"/>
          <w:bCs/>
          <w:color w:val="000000" w:themeColor="text1"/>
          <w:sz w:val="32"/>
          <w:szCs w:val="32"/>
        </w:rPr>
        <w:t>底</w:t>
      </w:r>
      <w:r>
        <w:rPr>
          <w:rFonts w:eastAsia="仿宋_GB2312"/>
          <w:bCs/>
          <w:color w:val="000000" w:themeColor="text1"/>
          <w:sz w:val="32"/>
          <w:szCs w:val="32"/>
        </w:rPr>
        <w:lastRenderedPageBreak/>
        <w:t>线奠定了坚实的基础。</w:t>
      </w:r>
      <w:r>
        <w:rPr>
          <w:rFonts w:eastAsia="仿宋_GB2312" w:hint="eastAsia"/>
          <w:color w:val="000000" w:themeColor="text1"/>
          <w:sz w:val="32"/>
          <w:szCs w:val="32"/>
        </w:rPr>
        <w:t>全年一般性支出下降</w:t>
      </w:r>
      <w:r>
        <w:rPr>
          <w:rFonts w:eastAsia="仿宋_GB2312" w:hint="eastAsia"/>
          <w:color w:val="000000" w:themeColor="text1"/>
          <w:sz w:val="32"/>
          <w:szCs w:val="32"/>
        </w:rPr>
        <w:t>10%</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三公</w:t>
      </w:r>
      <w:r>
        <w:rPr>
          <w:rFonts w:eastAsia="仿宋_GB2312"/>
          <w:color w:val="000000" w:themeColor="text1"/>
          <w:sz w:val="32"/>
          <w:szCs w:val="32"/>
        </w:rPr>
        <w:t>”</w:t>
      </w:r>
      <w:r>
        <w:rPr>
          <w:rFonts w:eastAsia="仿宋_GB2312"/>
          <w:color w:val="000000" w:themeColor="text1"/>
          <w:sz w:val="32"/>
          <w:szCs w:val="32"/>
        </w:rPr>
        <w:t>经费</w:t>
      </w:r>
      <w:r>
        <w:rPr>
          <w:rFonts w:eastAsia="仿宋_GB2312" w:hint="eastAsia"/>
          <w:color w:val="000000" w:themeColor="text1"/>
          <w:sz w:val="32"/>
          <w:szCs w:val="32"/>
        </w:rPr>
        <w:t>下降</w:t>
      </w:r>
      <w:r>
        <w:rPr>
          <w:rFonts w:eastAsia="仿宋_GB2312" w:hint="eastAsia"/>
          <w:color w:val="000000" w:themeColor="text1"/>
          <w:sz w:val="32"/>
          <w:szCs w:val="32"/>
        </w:rPr>
        <w:t>13.6%</w:t>
      </w:r>
      <w:r>
        <w:rPr>
          <w:rFonts w:eastAsia="仿宋_GB2312"/>
          <w:color w:val="000000" w:themeColor="text1"/>
          <w:sz w:val="32"/>
          <w:szCs w:val="32"/>
        </w:rPr>
        <w:t>。</w:t>
      </w:r>
      <w:r>
        <w:rPr>
          <w:rFonts w:eastAsia="仿宋_GB2312" w:hint="eastAsia"/>
          <w:color w:val="000000" w:themeColor="text1"/>
          <w:sz w:val="32"/>
          <w:szCs w:val="32"/>
        </w:rPr>
        <w:t>清理</w:t>
      </w:r>
      <w:r>
        <w:rPr>
          <w:rFonts w:eastAsia="仿宋_GB2312"/>
          <w:color w:val="000000" w:themeColor="text1"/>
          <w:sz w:val="32"/>
          <w:szCs w:val="32"/>
        </w:rPr>
        <w:t>盘活</w:t>
      </w:r>
      <w:r>
        <w:rPr>
          <w:rFonts w:eastAsia="仿宋_GB2312" w:hint="eastAsia"/>
          <w:color w:val="000000" w:themeColor="text1"/>
          <w:sz w:val="32"/>
          <w:szCs w:val="32"/>
        </w:rPr>
        <w:t>财政</w:t>
      </w:r>
      <w:r>
        <w:rPr>
          <w:rFonts w:eastAsia="仿宋_GB2312"/>
          <w:color w:val="000000" w:themeColor="text1"/>
          <w:sz w:val="32"/>
          <w:szCs w:val="32"/>
        </w:rPr>
        <w:t>存量资金</w:t>
      </w:r>
      <w:r>
        <w:rPr>
          <w:rFonts w:eastAsia="仿宋_GB2312"/>
          <w:color w:val="000000" w:themeColor="text1"/>
          <w:sz w:val="32"/>
          <w:szCs w:val="32"/>
        </w:rPr>
        <w:t>1.05</w:t>
      </w:r>
      <w:r>
        <w:rPr>
          <w:rFonts w:eastAsia="仿宋_GB2312"/>
          <w:color w:val="000000" w:themeColor="text1"/>
          <w:sz w:val="32"/>
          <w:szCs w:val="32"/>
        </w:rPr>
        <w:t>亿元，弥补财力困难。</w:t>
      </w:r>
      <w:r>
        <w:rPr>
          <w:rFonts w:eastAsia="仿宋_GB2312"/>
          <w:sz w:val="32"/>
          <w:szCs w:val="32"/>
        </w:rPr>
        <w:t>投入资金</w:t>
      </w:r>
      <w:r>
        <w:rPr>
          <w:rFonts w:eastAsia="仿宋_GB2312"/>
          <w:sz w:val="32"/>
          <w:szCs w:val="32"/>
        </w:rPr>
        <w:t>500</w:t>
      </w:r>
      <w:r>
        <w:rPr>
          <w:rFonts w:eastAsia="仿宋_GB2312"/>
          <w:sz w:val="32"/>
          <w:szCs w:val="32"/>
        </w:rPr>
        <w:t>万元落实招商引资企业奖励扶持政策。筹措资金</w:t>
      </w:r>
      <w:r>
        <w:rPr>
          <w:rFonts w:eastAsia="仿宋_GB2312"/>
          <w:sz w:val="32"/>
          <w:szCs w:val="32"/>
        </w:rPr>
        <w:t>7100</w:t>
      </w:r>
      <w:r>
        <w:rPr>
          <w:rFonts w:eastAsia="仿宋_GB2312"/>
          <w:sz w:val="32"/>
          <w:szCs w:val="32"/>
        </w:rPr>
        <w:t>万元，全面建成闽宁科技园，闽宁纺织、深圳卡立方、西平章仔电脑刺绣、深圳金邦智芯科技等企业相继入驻并运营。安排资金</w:t>
      </w:r>
      <w:r>
        <w:rPr>
          <w:rFonts w:eastAsia="仿宋_GB2312"/>
          <w:sz w:val="32"/>
          <w:szCs w:val="32"/>
        </w:rPr>
        <w:t>6200</w:t>
      </w:r>
      <w:r>
        <w:rPr>
          <w:rFonts w:eastAsia="仿宋_GB2312"/>
          <w:sz w:val="32"/>
          <w:szCs w:val="32"/>
        </w:rPr>
        <w:t>万元，实施海兴开发区农副产品深加工及仓储物流园建设。</w:t>
      </w:r>
      <w:r>
        <w:rPr>
          <w:rFonts w:eastAsia="仿宋_GB2312" w:hint="eastAsia"/>
          <w:sz w:val="32"/>
          <w:szCs w:val="32"/>
        </w:rPr>
        <w:t>支持</w:t>
      </w:r>
      <w:r>
        <w:rPr>
          <w:rFonts w:eastAsia="仿宋_GB2312"/>
          <w:sz w:val="32"/>
          <w:szCs w:val="32"/>
        </w:rPr>
        <w:t>安徽联福汽贸、四川新希望乳业等企业落地投产，财源建设工作取得新进展。</w:t>
      </w:r>
    </w:p>
    <w:p w:rsidR="00F80A8F" w:rsidRDefault="00F80A8F" w:rsidP="00F80A8F">
      <w:pPr>
        <w:spacing w:line="600" w:lineRule="exact"/>
        <w:ind w:firstLineChars="200" w:firstLine="643"/>
        <w:rPr>
          <w:rFonts w:eastAsia="仿宋_GB2312"/>
          <w:sz w:val="32"/>
          <w:szCs w:val="32"/>
        </w:rPr>
      </w:pPr>
      <w:r>
        <w:rPr>
          <w:rFonts w:eastAsia="仿宋_GB2312" w:hint="eastAsia"/>
          <w:b/>
          <w:bCs/>
          <w:color w:val="000000"/>
          <w:kern w:val="32"/>
          <w:sz w:val="32"/>
          <w:szCs w:val="32"/>
        </w:rPr>
        <w:t>（</w:t>
      </w:r>
      <w:r>
        <w:rPr>
          <w:rFonts w:eastAsia="仿宋_GB2312" w:hint="eastAsia"/>
          <w:b/>
          <w:bCs/>
          <w:color w:val="000000"/>
          <w:kern w:val="32"/>
          <w:sz w:val="32"/>
          <w:szCs w:val="32"/>
        </w:rPr>
        <w:t>2</w:t>
      </w:r>
      <w:r>
        <w:rPr>
          <w:rFonts w:eastAsia="仿宋_GB2312" w:hint="eastAsia"/>
          <w:b/>
          <w:bCs/>
          <w:color w:val="000000"/>
          <w:kern w:val="32"/>
          <w:sz w:val="32"/>
          <w:szCs w:val="32"/>
        </w:rPr>
        <w:t>）</w:t>
      </w:r>
      <w:r>
        <w:rPr>
          <w:rFonts w:eastAsia="仿宋_GB2312"/>
          <w:b/>
          <w:bCs/>
          <w:color w:val="000000"/>
          <w:kern w:val="32"/>
          <w:sz w:val="32"/>
          <w:szCs w:val="32"/>
        </w:rPr>
        <w:t>聚焦脱贫攻坚和乡村振兴精准发力，</w:t>
      </w:r>
      <w:r>
        <w:rPr>
          <w:rFonts w:eastAsia="仿宋_GB2312" w:hint="eastAsia"/>
          <w:b/>
          <w:bCs/>
          <w:color w:val="000000"/>
          <w:kern w:val="32"/>
          <w:sz w:val="32"/>
          <w:szCs w:val="32"/>
        </w:rPr>
        <w:t>持续</w:t>
      </w:r>
      <w:r>
        <w:rPr>
          <w:rFonts w:eastAsia="仿宋_GB2312"/>
          <w:b/>
          <w:bCs/>
          <w:color w:val="000000"/>
          <w:kern w:val="32"/>
          <w:sz w:val="32"/>
          <w:szCs w:val="32"/>
        </w:rPr>
        <w:t>保障改善民生。</w:t>
      </w:r>
      <w:r>
        <w:rPr>
          <w:rFonts w:eastAsia="仿宋_GB2312"/>
          <w:bCs/>
          <w:kern w:val="32"/>
          <w:sz w:val="32"/>
          <w:szCs w:val="32"/>
        </w:rPr>
        <w:t>坚持把脱贫攻坚作为第一民生工程，统筹财力主动作为，突出重点精准发力，促进高质量脱贫摘帽，助推乡村振兴。</w:t>
      </w:r>
      <w:r>
        <w:rPr>
          <w:rFonts w:eastAsia="仿宋_GB2312"/>
          <w:b/>
          <w:kern w:val="32"/>
          <w:sz w:val="32"/>
          <w:szCs w:val="32"/>
        </w:rPr>
        <w:t>加大脱贫攻坚投入。</w:t>
      </w:r>
      <w:r>
        <w:rPr>
          <w:rFonts w:eastAsia="仿宋_GB2312"/>
          <w:bCs/>
          <w:kern w:val="32"/>
          <w:sz w:val="32"/>
          <w:szCs w:val="32"/>
        </w:rPr>
        <w:t>紧扣</w:t>
      </w:r>
      <w:r>
        <w:rPr>
          <w:rFonts w:eastAsia="仿宋_GB2312"/>
          <w:bCs/>
          <w:sz w:val="32"/>
          <w:szCs w:val="32"/>
        </w:rPr>
        <w:t>“55104”</w:t>
      </w:r>
      <w:r>
        <w:rPr>
          <w:rFonts w:eastAsia="仿宋_GB2312"/>
          <w:bCs/>
          <w:sz w:val="32"/>
          <w:szCs w:val="32"/>
        </w:rPr>
        <w:t>工作思路，</w:t>
      </w:r>
      <w:r>
        <w:rPr>
          <w:rFonts w:eastAsia="仿宋_GB2312"/>
          <w:sz w:val="32"/>
          <w:szCs w:val="32"/>
        </w:rPr>
        <w:t>紧盯</w:t>
      </w:r>
      <w:r>
        <w:rPr>
          <w:rFonts w:eastAsia="仿宋_GB2312"/>
          <w:sz w:val="32"/>
          <w:szCs w:val="32"/>
        </w:rPr>
        <w:t>“</w:t>
      </w:r>
      <w:r>
        <w:rPr>
          <w:rFonts w:eastAsia="仿宋_GB2312"/>
          <w:sz w:val="32"/>
          <w:szCs w:val="32"/>
        </w:rPr>
        <w:t>两不愁三保障</w:t>
      </w:r>
      <w:r>
        <w:rPr>
          <w:rFonts w:eastAsia="仿宋_GB2312"/>
          <w:sz w:val="32"/>
          <w:szCs w:val="32"/>
        </w:rPr>
        <w:t>”</w:t>
      </w:r>
      <w:r>
        <w:rPr>
          <w:rFonts w:eastAsia="仿宋_GB2312"/>
          <w:sz w:val="32"/>
          <w:szCs w:val="32"/>
        </w:rPr>
        <w:t>标准，按照</w:t>
      </w:r>
      <w:r>
        <w:rPr>
          <w:rFonts w:eastAsia="仿宋_GB2312"/>
          <w:sz w:val="32"/>
          <w:szCs w:val="32"/>
        </w:rPr>
        <w:t>“</w:t>
      </w:r>
      <w:r>
        <w:rPr>
          <w:rFonts w:eastAsia="仿宋_GB2312"/>
          <w:sz w:val="32"/>
          <w:szCs w:val="32"/>
        </w:rPr>
        <w:t>因需尽整</w:t>
      </w:r>
      <w:r>
        <w:rPr>
          <w:rFonts w:eastAsia="仿宋_GB2312"/>
          <w:sz w:val="32"/>
          <w:szCs w:val="32"/>
        </w:rPr>
        <w:t>”</w:t>
      </w:r>
      <w:r>
        <w:rPr>
          <w:rFonts w:eastAsia="仿宋_GB2312"/>
          <w:sz w:val="32"/>
          <w:szCs w:val="32"/>
        </w:rPr>
        <w:t>原则，精准制定统筹整合使用财政涉农资金实施方案，整合资金</w:t>
      </w:r>
      <w:r>
        <w:rPr>
          <w:rFonts w:eastAsia="仿宋_GB2312"/>
          <w:sz w:val="32"/>
          <w:szCs w:val="32"/>
        </w:rPr>
        <w:t>7.</w:t>
      </w:r>
      <w:r>
        <w:rPr>
          <w:rFonts w:eastAsia="仿宋_GB2312" w:hint="eastAsia"/>
          <w:sz w:val="32"/>
          <w:szCs w:val="32"/>
        </w:rPr>
        <w:t>6</w:t>
      </w:r>
      <w:r>
        <w:rPr>
          <w:rFonts w:eastAsia="仿宋_GB2312"/>
          <w:sz w:val="32"/>
          <w:szCs w:val="32"/>
        </w:rPr>
        <w:t>亿元，用于贫困村及贫困人口路、水、房等基础设施建设和产业扶持等</w:t>
      </w:r>
      <w:r>
        <w:rPr>
          <w:rFonts w:eastAsia="仿宋_GB2312" w:hint="eastAsia"/>
          <w:sz w:val="32"/>
          <w:szCs w:val="32"/>
        </w:rPr>
        <w:t>项目</w:t>
      </w:r>
      <w:r>
        <w:rPr>
          <w:rFonts w:eastAsia="仿宋_GB2312"/>
          <w:sz w:val="32"/>
          <w:szCs w:val="32"/>
        </w:rPr>
        <w:t>。</w:t>
      </w:r>
      <w:r>
        <w:rPr>
          <w:rFonts w:eastAsia="仿宋_GB2312"/>
          <w:sz w:val="32"/>
          <w:szCs w:val="32"/>
        </w:rPr>
        <w:t>2019</w:t>
      </w:r>
      <w:r>
        <w:rPr>
          <w:rFonts w:eastAsia="仿宋_GB2312"/>
          <w:sz w:val="32"/>
          <w:szCs w:val="32"/>
        </w:rPr>
        <w:t>年全县脱贫攻坚领域投入资金达</w:t>
      </w:r>
      <w:r>
        <w:rPr>
          <w:rFonts w:eastAsia="仿宋_GB2312"/>
          <w:sz w:val="32"/>
          <w:szCs w:val="32"/>
        </w:rPr>
        <w:t>31.74</w:t>
      </w:r>
      <w:r>
        <w:rPr>
          <w:rFonts w:eastAsia="仿宋_GB2312"/>
          <w:sz w:val="32"/>
          <w:szCs w:val="32"/>
        </w:rPr>
        <w:t>亿元，占财政支出的</w:t>
      </w:r>
      <w:r>
        <w:rPr>
          <w:rFonts w:eastAsia="仿宋_GB2312" w:hint="eastAsia"/>
          <w:sz w:val="32"/>
          <w:szCs w:val="32"/>
        </w:rPr>
        <w:t>一半以上</w:t>
      </w:r>
      <w:r>
        <w:rPr>
          <w:rFonts w:eastAsia="仿宋_GB2312"/>
          <w:sz w:val="32"/>
          <w:szCs w:val="32"/>
        </w:rPr>
        <w:t>。</w:t>
      </w:r>
      <w:r>
        <w:rPr>
          <w:rFonts w:eastAsia="仿宋_GB2312"/>
          <w:b/>
          <w:bCs/>
          <w:sz w:val="32"/>
          <w:szCs w:val="32"/>
        </w:rPr>
        <w:t>扎实推进金融扶贫。</w:t>
      </w:r>
      <w:r>
        <w:rPr>
          <w:rFonts w:eastAsia="仿宋_GB2312"/>
          <w:sz w:val="32"/>
          <w:szCs w:val="32"/>
        </w:rPr>
        <w:t>严格落实扶贫小额贷款</w:t>
      </w:r>
      <w:r>
        <w:rPr>
          <w:rFonts w:eastAsia="仿宋_GB2312" w:hint="eastAsia"/>
          <w:sz w:val="32"/>
          <w:szCs w:val="32"/>
        </w:rPr>
        <w:t>“</w:t>
      </w:r>
      <w:r>
        <w:rPr>
          <w:rFonts w:eastAsia="仿宋_GB2312"/>
          <w:sz w:val="32"/>
          <w:szCs w:val="32"/>
        </w:rPr>
        <w:t>免担保、免抵押和</w:t>
      </w:r>
      <w:r>
        <w:rPr>
          <w:rFonts w:eastAsia="仿宋_GB2312" w:hint="eastAsia"/>
          <w:sz w:val="32"/>
          <w:szCs w:val="32"/>
        </w:rPr>
        <w:t>执行</w:t>
      </w:r>
      <w:r>
        <w:rPr>
          <w:rFonts w:eastAsia="仿宋_GB2312"/>
          <w:sz w:val="32"/>
          <w:szCs w:val="32"/>
        </w:rPr>
        <w:t>基准利率</w:t>
      </w:r>
      <w:r>
        <w:rPr>
          <w:rFonts w:eastAsia="仿宋_GB2312" w:hint="eastAsia"/>
          <w:sz w:val="32"/>
          <w:szCs w:val="32"/>
        </w:rPr>
        <w:t>”及</w:t>
      </w:r>
      <w:r>
        <w:rPr>
          <w:rFonts w:eastAsia="仿宋_GB2312"/>
          <w:sz w:val="32"/>
          <w:szCs w:val="32"/>
        </w:rPr>
        <w:t>财政贴息政策，建立风险补偿金</w:t>
      </w:r>
      <w:r>
        <w:rPr>
          <w:rFonts w:eastAsia="仿宋_GB2312"/>
          <w:sz w:val="32"/>
          <w:szCs w:val="32"/>
        </w:rPr>
        <w:t>1.63</w:t>
      </w:r>
      <w:r>
        <w:rPr>
          <w:rFonts w:eastAsia="仿宋_GB2312"/>
          <w:sz w:val="32"/>
          <w:szCs w:val="32"/>
        </w:rPr>
        <w:t>亿元，引导银行机构加大</w:t>
      </w:r>
      <w:r>
        <w:rPr>
          <w:rFonts w:eastAsia="仿宋_GB2312" w:hint="eastAsia"/>
          <w:sz w:val="32"/>
          <w:szCs w:val="32"/>
        </w:rPr>
        <w:t>扶贫小额</w:t>
      </w:r>
      <w:r>
        <w:rPr>
          <w:rFonts w:eastAsia="仿宋_GB2312"/>
          <w:sz w:val="32"/>
          <w:szCs w:val="32"/>
        </w:rPr>
        <w:t>信贷投放力度，</w:t>
      </w:r>
      <w:r>
        <w:rPr>
          <w:rFonts w:eastAsia="仿宋_GB2312"/>
          <w:kern w:val="0"/>
          <w:sz w:val="32"/>
          <w:szCs w:val="32"/>
        </w:rPr>
        <w:t>对有产业发展能力和资金需求的</w:t>
      </w:r>
      <w:r>
        <w:rPr>
          <w:rFonts w:eastAsia="仿宋_GB2312"/>
          <w:kern w:val="0"/>
          <w:sz w:val="32"/>
          <w:szCs w:val="32"/>
        </w:rPr>
        <w:t>18-65</w:t>
      </w:r>
      <w:r>
        <w:rPr>
          <w:rFonts w:eastAsia="仿宋_GB2312"/>
          <w:kern w:val="0"/>
          <w:sz w:val="32"/>
          <w:szCs w:val="32"/>
        </w:rPr>
        <w:t>岁建档立卡户</w:t>
      </w:r>
      <w:r>
        <w:rPr>
          <w:rFonts w:eastAsia="仿宋_GB2312" w:hint="eastAsia"/>
          <w:kern w:val="0"/>
          <w:sz w:val="32"/>
          <w:szCs w:val="32"/>
        </w:rPr>
        <w:t>实行</w:t>
      </w:r>
      <w:r>
        <w:rPr>
          <w:rFonts w:eastAsia="仿宋_GB2312"/>
          <w:sz w:val="32"/>
          <w:szCs w:val="32"/>
        </w:rPr>
        <w:t>“</w:t>
      </w:r>
      <w:r>
        <w:rPr>
          <w:rFonts w:eastAsia="仿宋_GB2312"/>
          <w:sz w:val="32"/>
          <w:szCs w:val="32"/>
        </w:rPr>
        <w:t>应贷尽贷</w:t>
      </w:r>
      <w:r>
        <w:rPr>
          <w:rFonts w:eastAsia="仿宋_GB2312"/>
          <w:sz w:val="32"/>
          <w:szCs w:val="32"/>
        </w:rPr>
        <w:t>”</w:t>
      </w:r>
      <w:r>
        <w:rPr>
          <w:rFonts w:eastAsia="仿宋_GB2312"/>
          <w:kern w:val="0"/>
          <w:sz w:val="32"/>
          <w:szCs w:val="32"/>
        </w:rPr>
        <w:t>。</w:t>
      </w:r>
      <w:r>
        <w:rPr>
          <w:rFonts w:eastAsia="仿宋_GB2312"/>
          <w:sz w:val="32"/>
          <w:szCs w:val="32"/>
        </w:rPr>
        <w:t>2019</w:t>
      </w:r>
      <w:r>
        <w:rPr>
          <w:rFonts w:eastAsia="仿宋_GB2312"/>
          <w:sz w:val="32"/>
          <w:szCs w:val="32"/>
        </w:rPr>
        <w:t>年全县扶贫小额贷款余额</w:t>
      </w:r>
      <w:r>
        <w:rPr>
          <w:rFonts w:eastAsia="仿宋_GB2312"/>
          <w:sz w:val="32"/>
          <w:szCs w:val="32"/>
        </w:rPr>
        <w:t>2.53</w:t>
      </w:r>
      <w:r>
        <w:rPr>
          <w:rFonts w:eastAsia="仿宋_GB2312"/>
          <w:sz w:val="32"/>
          <w:szCs w:val="32"/>
        </w:rPr>
        <w:t>万户</w:t>
      </w:r>
      <w:r>
        <w:rPr>
          <w:rFonts w:eastAsia="仿宋_GB2312"/>
          <w:sz w:val="32"/>
          <w:szCs w:val="32"/>
        </w:rPr>
        <w:t>12.05</w:t>
      </w:r>
      <w:r>
        <w:rPr>
          <w:rFonts w:eastAsia="仿宋_GB2312"/>
          <w:sz w:val="32"/>
          <w:szCs w:val="32"/>
        </w:rPr>
        <w:t>亿元，户均贷款</w:t>
      </w:r>
      <w:r>
        <w:rPr>
          <w:rFonts w:eastAsia="仿宋_GB2312"/>
          <w:sz w:val="32"/>
          <w:szCs w:val="32"/>
        </w:rPr>
        <w:t>4.76</w:t>
      </w:r>
      <w:r>
        <w:rPr>
          <w:rFonts w:eastAsia="仿宋_GB2312"/>
          <w:sz w:val="32"/>
          <w:szCs w:val="32"/>
        </w:rPr>
        <w:t>万元，其中当年新增</w:t>
      </w:r>
      <w:r>
        <w:rPr>
          <w:rFonts w:eastAsia="仿宋_GB2312"/>
          <w:sz w:val="32"/>
          <w:szCs w:val="32"/>
        </w:rPr>
        <w:t>2.27</w:t>
      </w:r>
      <w:r>
        <w:rPr>
          <w:rFonts w:eastAsia="仿宋_GB2312"/>
          <w:sz w:val="32"/>
          <w:szCs w:val="32"/>
        </w:rPr>
        <w:t>万户</w:t>
      </w:r>
      <w:r>
        <w:rPr>
          <w:rFonts w:eastAsia="仿宋_GB2312"/>
          <w:sz w:val="32"/>
          <w:szCs w:val="32"/>
        </w:rPr>
        <w:t>10.34</w:t>
      </w:r>
      <w:r>
        <w:rPr>
          <w:rFonts w:eastAsia="仿宋_GB2312"/>
          <w:sz w:val="32"/>
          <w:szCs w:val="32"/>
        </w:rPr>
        <w:t>亿元，超额完成自治区下达的新增贷款</w:t>
      </w:r>
      <w:r>
        <w:rPr>
          <w:rFonts w:eastAsia="仿宋_GB2312"/>
          <w:sz w:val="32"/>
          <w:szCs w:val="32"/>
        </w:rPr>
        <w:t>5.9</w:t>
      </w:r>
      <w:r>
        <w:rPr>
          <w:rFonts w:eastAsia="仿宋_GB2312"/>
          <w:sz w:val="32"/>
          <w:szCs w:val="32"/>
        </w:rPr>
        <w:t>亿元目标任务</w:t>
      </w:r>
      <w:r>
        <w:rPr>
          <w:rFonts w:eastAsia="仿宋_GB2312" w:hint="eastAsia"/>
          <w:sz w:val="32"/>
          <w:szCs w:val="32"/>
        </w:rPr>
        <w:t>。</w:t>
      </w:r>
      <w:r>
        <w:rPr>
          <w:rFonts w:eastAsia="仿宋_GB2312"/>
          <w:bCs/>
          <w:sz w:val="32"/>
          <w:szCs w:val="32"/>
        </w:rPr>
        <w:lastRenderedPageBreak/>
        <w:t>统筹征缴社会保险基金</w:t>
      </w:r>
      <w:r>
        <w:rPr>
          <w:rFonts w:eastAsia="仿宋_GB2312" w:hint="eastAsia"/>
          <w:bCs/>
          <w:sz w:val="32"/>
          <w:szCs w:val="32"/>
        </w:rPr>
        <w:t>9.33</w:t>
      </w:r>
      <w:r>
        <w:rPr>
          <w:rFonts w:eastAsia="仿宋_GB2312"/>
          <w:bCs/>
          <w:sz w:val="32"/>
          <w:szCs w:val="32"/>
        </w:rPr>
        <w:t>亿元，其中</w:t>
      </w:r>
      <w:r>
        <w:rPr>
          <w:rFonts w:eastAsia="仿宋_GB2312" w:hint="eastAsia"/>
          <w:bCs/>
          <w:sz w:val="32"/>
          <w:szCs w:val="32"/>
        </w:rPr>
        <w:t>县</w:t>
      </w:r>
      <w:r>
        <w:rPr>
          <w:rFonts w:eastAsia="仿宋_GB2312"/>
          <w:bCs/>
          <w:sz w:val="32"/>
          <w:szCs w:val="32"/>
        </w:rPr>
        <w:t>财政配套</w:t>
      </w:r>
      <w:r>
        <w:rPr>
          <w:rFonts w:eastAsia="仿宋_GB2312"/>
          <w:bCs/>
          <w:sz w:val="32"/>
          <w:szCs w:val="32"/>
        </w:rPr>
        <w:t>2.57</w:t>
      </w:r>
      <w:r>
        <w:rPr>
          <w:rFonts w:eastAsia="仿宋_GB2312"/>
          <w:bCs/>
          <w:sz w:val="32"/>
          <w:szCs w:val="32"/>
        </w:rPr>
        <w:t>亿元，保障养老、医疗、工伤、生育、失业等社会保险制度运行。配合完成企业职工养老保险省级统筹工作。</w:t>
      </w:r>
      <w:r>
        <w:rPr>
          <w:rFonts w:eastAsia="仿宋_GB2312" w:hint="eastAsia"/>
          <w:bCs/>
          <w:sz w:val="32"/>
          <w:szCs w:val="32"/>
        </w:rPr>
        <w:t>全力保障</w:t>
      </w:r>
      <w:r>
        <w:rPr>
          <w:rFonts w:eastAsia="仿宋_GB2312"/>
          <w:bCs/>
          <w:sz w:val="32"/>
          <w:szCs w:val="32"/>
        </w:rPr>
        <w:t>政府为民承诺实事</w:t>
      </w:r>
      <w:r>
        <w:rPr>
          <w:rFonts w:eastAsia="仿宋_GB2312" w:hint="eastAsia"/>
          <w:bCs/>
          <w:sz w:val="32"/>
          <w:szCs w:val="32"/>
        </w:rPr>
        <w:t>资金投入</w:t>
      </w:r>
      <w:r>
        <w:rPr>
          <w:rFonts w:eastAsia="仿宋_GB2312"/>
          <w:bCs/>
          <w:sz w:val="32"/>
          <w:szCs w:val="32"/>
        </w:rPr>
        <w:t>，按照月人均</w:t>
      </w:r>
      <w:r>
        <w:rPr>
          <w:rFonts w:eastAsia="仿宋_GB2312"/>
          <w:bCs/>
          <w:sz w:val="32"/>
          <w:szCs w:val="32"/>
        </w:rPr>
        <w:t>10</w:t>
      </w:r>
      <w:r>
        <w:rPr>
          <w:rFonts w:eastAsia="仿宋_GB2312"/>
          <w:bCs/>
          <w:sz w:val="32"/>
          <w:szCs w:val="32"/>
        </w:rPr>
        <w:t>元的标准再次提高城乡居民基础养老金发放水</w:t>
      </w:r>
      <w:r>
        <w:rPr>
          <w:rFonts w:eastAsia="仿宋_GB2312"/>
          <w:sz w:val="32"/>
          <w:szCs w:val="32"/>
        </w:rPr>
        <w:t>平。</w:t>
      </w:r>
      <w:r>
        <w:rPr>
          <w:rFonts w:eastAsia="仿宋_GB2312" w:hint="eastAsia"/>
          <w:sz w:val="32"/>
          <w:szCs w:val="32"/>
        </w:rPr>
        <w:t>投入</w:t>
      </w:r>
      <w:r>
        <w:rPr>
          <w:rFonts w:eastAsia="仿宋_GB2312"/>
          <w:sz w:val="32"/>
          <w:szCs w:val="32"/>
        </w:rPr>
        <w:t>城</w:t>
      </w:r>
      <w:r>
        <w:rPr>
          <w:rFonts w:eastAsia="仿宋_GB2312"/>
          <w:bCs/>
          <w:sz w:val="32"/>
          <w:szCs w:val="32"/>
        </w:rPr>
        <w:t>乡居民大病医疗救助资金</w:t>
      </w:r>
      <w:r>
        <w:rPr>
          <w:rFonts w:eastAsia="仿宋_GB2312"/>
          <w:bCs/>
          <w:sz w:val="32"/>
          <w:szCs w:val="32"/>
        </w:rPr>
        <w:t>6742</w:t>
      </w:r>
      <w:r>
        <w:rPr>
          <w:rFonts w:eastAsia="仿宋_GB2312"/>
          <w:bCs/>
          <w:sz w:val="32"/>
          <w:szCs w:val="32"/>
        </w:rPr>
        <w:t>万元。安排资金</w:t>
      </w:r>
      <w:r>
        <w:rPr>
          <w:rFonts w:eastAsia="仿宋_GB2312"/>
          <w:bCs/>
          <w:sz w:val="32"/>
          <w:szCs w:val="32"/>
        </w:rPr>
        <w:t>5250</w:t>
      </w:r>
      <w:r>
        <w:rPr>
          <w:rFonts w:eastAsia="仿宋_GB2312"/>
          <w:bCs/>
          <w:sz w:val="32"/>
          <w:szCs w:val="32"/>
        </w:rPr>
        <w:t>万元，支持稳定和扩大就业，补充壮大全民（妇女）创业贷款担保基金。投资</w:t>
      </w:r>
      <w:r>
        <w:rPr>
          <w:rFonts w:eastAsia="仿宋_GB2312" w:hint="eastAsia"/>
          <w:bCs/>
          <w:sz w:val="32"/>
          <w:szCs w:val="32"/>
        </w:rPr>
        <w:t>4</w:t>
      </w:r>
      <w:r>
        <w:rPr>
          <w:rFonts w:eastAsia="仿宋_GB2312"/>
          <w:bCs/>
          <w:sz w:val="32"/>
          <w:szCs w:val="32"/>
        </w:rPr>
        <w:t>180</w:t>
      </w:r>
      <w:r>
        <w:rPr>
          <w:rFonts w:eastAsia="仿宋_GB2312"/>
          <w:bCs/>
          <w:sz w:val="32"/>
          <w:szCs w:val="32"/>
        </w:rPr>
        <w:t>万元，实施残疾人康复中心项目建设，保障敬老院、儿童福利院、农村老饭桌等政府福利机构运行。积极落实退役军人安置、优抚等政策，支持创建</w:t>
      </w:r>
      <w:r>
        <w:rPr>
          <w:rFonts w:eastAsia="仿宋_GB2312"/>
          <w:bCs/>
          <w:sz w:val="32"/>
          <w:szCs w:val="32"/>
        </w:rPr>
        <w:t>“</w:t>
      </w:r>
      <w:r>
        <w:rPr>
          <w:rFonts w:eastAsia="仿宋_GB2312"/>
          <w:bCs/>
          <w:sz w:val="32"/>
          <w:szCs w:val="32"/>
        </w:rPr>
        <w:t>双拥</w:t>
      </w:r>
      <w:r>
        <w:rPr>
          <w:rFonts w:eastAsia="仿宋_GB2312"/>
          <w:bCs/>
          <w:sz w:val="32"/>
          <w:szCs w:val="32"/>
        </w:rPr>
        <w:t>”</w:t>
      </w:r>
      <w:r>
        <w:rPr>
          <w:rFonts w:eastAsia="仿宋_GB2312"/>
          <w:bCs/>
          <w:sz w:val="32"/>
          <w:szCs w:val="32"/>
        </w:rPr>
        <w:t>模范县。拨付各类救助资金</w:t>
      </w:r>
      <w:r>
        <w:rPr>
          <w:rFonts w:eastAsia="仿宋_GB2312"/>
          <w:bCs/>
          <w:sz w:val="32"/>
          <w:szCs w:val="32"/>
        </w:rPr>
        <w:t>3.13</w:t>
      </w:r>
      <w:r>
        <w:rPr>
          <w:rFonts w:eastAsia="仿宋_GB2312"/>
          <w:bCs/>
          <w:sz w:val="32"/>
          <w:szCs w:val="32"/>
        </w:rPr>
        <w:t>亿元，确保城乡低保户、特困供养户、高龄老人、孤儿、重度残疾人等弱势群体及受灾群众的基本生活。</w:t>
      </w:r>
      <w:r>
        <w:rPr>
          <w:rFonts w:eastAsia="仿宋_GB2312"/>
          <w:b/>
          <w:sz w:val="32"/>
          <w:szCs w:val="32"/>
        </w:rPr>
        <w:t>加快完善社会公共事业。</w:t>
      </w:r>
      <w:r>
        <w:rPr>
          <w:rFonts w:eastAsia="仿宋_GB2312"/>
          <w:bCs/>
          <w:sz w:val="32"/>
          <w:szCs w:val="32"/>
        </w:rPr>
        <w:t>投入资金</w:t>
      </w:r>
      <w:r>
        <w:rPr>
          <w:rFonts w:eastAsia="仿宋_GB2312"/>
          <w:bCs/>
          <w:sz w:val="32"/>
          <w:szCs w:val="32"/>
        </w:rPr>
        <w:t>4.37</w:t>
      </w:r>
      <w:r>
        <w:rPr>
          <w:rFonts w:eastAsia="仿宋_GB2312"/>
          <w:bCs/>
          <w:sz w:val="32"/>
          <w:szCs w:val="32"/>
        </w:rPr>
        <w:t>亿元，用于农村义务教育薄弱学校改造、高中办学条件改善及幼儿园建设等项目，确保义务教育</w:t>
      </w:r>
      <w:r>
        <w:rPr>
          <w:rFonts w:eastAsia="仿宋_GB2312"/>
          <w:bCs/>
          <w:sz w:val="32"/>
          <w:szCs w:val="32"/>
        </w:rPr>
        <w:t>“</w:t>
      </w:r>
      <w:r>
        <w:rPr>
          <w:rFonts w:eastAsia="仿宋_GB2312" w:hint="eastAsia"/>
          <w:bCs/>
          <w:sz w:val="32"/>
          <w:szCs w:val="32"/>
        </w:rPr>
        <w:t>两</w:t>
      </w:r>
      <w:r>
        <w:rPr>
          <w:rFonts w:eastAsia="仿宋_GB2312"/>
          <w:bCs/>
          <w:sz w:val="32"/>
          <w:szCs w:val="32"/>
        </w:rPr>
        <w:t>免一补</w:t>
      </w:r>
      <w:r>
        <w:rPr>
          <w:rFonts w:eastAsia="仿宋_GB2312"/>
          <w:bCs/>
          <w:sz w:val="32"/>
          <w:szCs w:val="32"/>
        </w:rPr>
        <w:t>”</w:t>
      </w:r>
      <w:r>
        <w:rPr>
          <w:rFonts w:eastAsia="仿宋_GB2312"/>
          <w:bCs/>
          <w:sz w:val="32"/>
          <w:szCs w:val="32"/>
        </w:rPr>
        <w:t>、营养改善计划、困难学生资助等政策落实。安排资金</w:t>
      </w:r>
      <w:r>
        <w:rPr>
          <w:rFonts w:eastAsia="仿宋_GB2312"/>
          <w:bCs/>
          <w:sz w:val="32"/>
          <w:szCs w:val="32"/>
        </w:rPr>
        <w:t>1.46</w:t>
      </w:r>
      <w:r>
        <w:rPr>
          <w:rFonts w:eastAsia="仿宋_GB2312"/>
          <w:bCs/>
          <w:sz w:val="32"/>
          <w:szCs w:val="32"/>
        </w:rPr>
        <w:t>亿元，支持县中医院医疗设备购置、危旧乡镇卫生院翻建、村级卫生室改造等项目，</w:t>
      </w:r>
      <w:r>
        <w:rPr>
          <w:rFonts w:eastAsia="仿宋_GB2312" w:hint="eastAsia"/>
          <w:bCs/>
          <w:sz w:val="32"/>
          <w:szCs w:val="32"/>
        </w:rPr>
        <w:t>促进</w:t>
      </w:r>
      <w:r>
        <w:rPr>
          <w:rFonts w:eastAsia="仿宋_GB2312"/>
          <w:bCs/>
          <w:sz w:val="32"/>
          <w:szCs w:val="32"/>
        </w:rPr>
        <w:t>公共卫生服务、公立医院改革、基本药物制度改革等政策见效。筹措资金</w:t>
      </w:r>
      <w:r>
        <w:rPr>
          <w:rFonts w:eastAsia="仿宋_GB2312"/>
          <w:bCs/>
          <w:sz w:val="32"/>
          <w:szCs w:val="32"/>
        </w:rPr>
        <w:t>3.51</w:t>
      </w:r>
      <w:r>
        <w:rPr>
          <w:rFonts w:eastAsia="仿宋_GB2312"/>
          <w:bCs/>
          <w:sz w:val="32"/>
          <w:szCs w:val="32"/>
        </w:rPr>
        <w:t>亿元，保障</w:t>
      </w:r>
      <w:r>
        <w:rPr>
          <w:rFonts w:eastAsia="仿宋_GB2312" w:hint="eastAsia"/>
          <w:bCs/>
          <w:sz w:val="32"/>
          <w:szCs w:val="32"/>
        </w:rPr>
        <w:t>城乡</w:t>
      </w:r>
      <w:r>
        <w:rPr>
          <w:rFonts w:eastAsia="仿宋_GB2312"/>
          <w:bCs/>
          <w:sz w:val="32"/>
          <w:szCs w:val="32"/>
        </w:rPr>
        <w:t>基础设施建设项目征地拆迁，推进</w:t>
      </w:r>
      <w:r>
        <w:rPr>
          <w:rFonts w:eastAsia="仿宋_GB2312" w:hint="eastAsia"/>
          <w:bCs/>
          <w:sz w:val="32"/>
          <w:szCs w:val="32"/>
        </w:rPr>
        <w:t>农村</w:t>
      </w:r>
      <w:r>
        <w:rPr>
          <w:rFonts w:eastAsia="仿宋_GB2312"/>
          <w:bCs/>
          <w:sz w:val="32"/>
          <w:szCs w:val="32"/>
        </w:rPr>
        <w:t>路网改造、市政设施</w:t>
      </w:r>
      <w:r>
        <w:rPr>
          <w:rFonts w:eastAsia="仿宋_GB2312" w:hint="eastAsia"/>
          <w:bCs/>
          <w:sz w:val="32"/>
          <w:szCs w:val="32"/>
        </w:rPr>
        <w:t>完善</w:t>
      </w:r>
      <w:r>
        <w:rPr>
          <w:rFonts w:eastAsia="仿宋_GB2312"/>
          <w:bCs/>
          <w:sz w:val="32"/>
          <w:szCs w:val="32"/>
        </w:rPr>
        <w:t>等项</w:t>
      </w:r>
      <w:r>
        <w:rPr>
          <w:rFonts w:eastAsia="仿宋_GB2312"/>
          <w:sz w:val="32"/>
          <w:szCs w:val="32"/>
        </w:rPr>
        <w:t>目。</w:t>
      </w:r>
      <w:r>
        <w:rPr>
          <w:rFonts w:eastAsia="仿宋_GB2312" w:hint="eastAsia"/>
          <w:sz w:val="32"/>
          <w:szCs w:val="32"/>
        </w:rPr>
        <w:t>投入</w:t>
      </w:r>
      <w:r>
        <w:rPr>
          <w:rFonts w:eastAsia="仿宋_GB2312"/>
          <w:sz w:val="32"/>
          <w:szCs w:val="32"/>
        </w:rPr>
        <w:t>资金</w:t>
      </w:r>
      <w:r>
        <w:rPr>
          <w:rFonts w:eastAsia="仿宋_GB2312"/>
          <w:sz w:val="32"/>
          <w:szCs w:val="32"/>
        </w:rPr>
        <w:t>6330</w:t>
      </w:r>
      <w:r>
        <w:rPr>
          <w:rFonts w:eastAsia="仿宋_GB2312"/>
          <w:sz w:val="32"/>
          <w:szCs w:val="32"/>
        </w:rPr>
        <w:t>万元，</w:t>
      </w:r>
      <w:r>
        <w:rPr>
          <w:rFonts w:eastAsia="仿宋_GB2312" w:hint="eastAsia"/>
          <w:sz w:val="32"/>
          <w:szCs w:val="32"/>
        </w:rPr>
        <w:t>实</w:t>
      </w:r>
      <w:r>
        <w:rPr>
          <w:rFonts w:eastAsia="仿宋_GB2312" w:hint="eastAsia"/>
          <w:bCs/>
          <w:sz w:val="32"/>
          <w:szCs w:val="32"/>
        </w:rPr>
        <w:t>施</w:t>
      </w:r>
      <w:r>
        <w:rPr>
          <w:rFonts w:eastAsia="仿宋_GB2312"/>
          <w:bCs/>
          <w:sz w:val="32"/>
          <w:szCs w:val="32"/>
        </w:rPr>
        <w:t>全民健身中心续建、文化馆新建</w:t>
      </w:r>
      <w:r>
        <w:rPr>
          <w:rFonts w:eastAsia="仿宋_GB2312" w:hint="eastAsia"/>
          <w:bCs/>
          <w:sz w:val="32"/>
          <w:szCs w:val="32"/>
        </w:rPr>
        <w:t>、</w:t>
      </w:r>
      <w:r>
        <w:rPr>
          <w:rFonts w:eastAsia="仿宋_GB2312"/>
          <w:bCs/>
          <w:sz w:val="32"/>
          <w:szCs w:val="32"/>
        </w:rPr>
        <w:t>融媒体中心</w:t>
      </w:r>
      <w:r>
        <w:rPr>
          <w:rFonts w:eastAsia="仿宋_GB2312" w:hint="eastAsia"/>
          <w:bCs/>
          <w:sz w:val="32"/>
          <w:szCs w:val="32"/>
        </w:rPr>
        <w:t>平台建设及</w:t>
      </w:r>
      <w:r>
        <w:rPr>
          <w:rFonts w:eastAsia="仿宋_GB2312"/>
          <w:bCs/>
          <w:sz w:val="32"/>
          <w:szCs w:val="32"/>
        </w:rPr>
        <w:t>全域旅游等项目，促进非物质文化遗产保护、</w:t>
      </w:r>
      <w:r>
        <w:rPr>
          <w:rFonts w:eastAsia="仿宋_GB2312"/>
          <w:bCs/>
          <w:sz w:val="32"/>
          <w:szCs w:val="32"/>
        </w:rPr>
        <w:t>“</w:t>
      </w:r>
      <w:r>
        <w:rPr>
          <w:rFonts w:eastAsia="仿宋_GB2312"/>
          <w:bCs/>
          <w:sz w:val="32"/>
          <w:szCs w:val="32"/>
        </w:rPr>
        <w:t>两馆</w:t>
      </w:r>
      <w:r>
        <w:rPr>
          <w:rFonts w:eastAsia="仿宋_GB2312"/>
          <w:bCs/>
          <w:sz w:val="32"/>
          <w:szCs w:val="32"/>
        </w:rPr>
        <w:t>”</w:t>
      </w:r>
      <w:r>
        <w:rPr>
          <w:rFonts w:eastAsia="仿宋_GB2312"/>
          <w:bCs/>
          <w:sz w:val="32"/>
          <w:szCs w:val="32"/>
        </w:rPr>
        <w:t>及中小学体育场地设施免费开放、农村电影免费放映等项目</w:t>
      </w:r>
      <w:r>
        <w:rPr>
          <w:rFonts w:eastAsia="仿宋_GB2312"/>
          <w:bCs/>
          <w:sz w:val="32"/>
          <w:szCs w:val="32"/>
        </w:rPr>
        <w:lastRenderedPageBreak/>
        <w:t>落地，丰富群众文化体育活动。</w:t>
      </w:r>
    </w:p>
    <w:p w:rsidR="00F80A8F" w:rsidRDefault="00F80A8F" w:rsidP="00F80A8F">
      <w:pPr>
        <w:numPr>
          <w:ilvl w:val="0"/>
          <w:numId w:val="1"/>
        </w:numPr>
        <w:spacing w:line="560" w:lineRule="exact"/>
        <w:ind w:firstLineChars="200" w:firstLine="643"/>
        <w:rPr>
          <w:rFonts w:ascii="仿宋_GB2312" w:eastAsia="仿宋_GB2312"/>
          <w:sz w:val="32"/>
          <w:szCs w:val="32"/>
        </w:rPr>
      </w:pPr>
      <w:r w:rsidRPr="00BA3B0F">
        <w:rPr>
          <w:rFonts w:eastAsia="仿宋_GB2312" w:hint="eastAsia"/>
          <w:b/>
          <w:bCs/>
          <w:color w:val="000000"/>
          <w:kern w:val="32"/>
          <w:sz w:val="32"/>
          <w:szCs w:val="32"/>
        </w:rPr>
        <w:t>着力财政管理，资金使用效益得到提高</w:t>
      </w:r>
      <w:r>
        <w:rPr>
          <w:rFonts w:ascii="仿宋_GB2312" w:eastAsia="仿宋_GB2312" w:hint="eastAsia"/>
          <w:sz w:val="32"/>
          <w:szCs w:val="32"/>
        </w:rPr>
        <w:t>。一是加强预算约束、加强财政性基建投资项目的审批、深化政府采购。二是随着社会经济发展，我县财政收支规模不断扩大，通过一年来的国库集中支付电子支付，从基础上筑牢财政资金安全防线，加强了廉政风险的防控；从根本上提高了财政资金运行效率，提升了政府部门行政效能；从整体上提升了国库管理水平，深化了国库管理制度的改革；同时要建立好制度的建设和应急预案，确保改革顺利实施。</w:t>
      </w:r>
    </w:p>
    <w:p w:rsidR="00F80A8F" w:rsidRPr="00BA3B0F" w:rsidRDefault="00F80A8F" w:rsidP="00F80A8F">
      <w:pPr>
        <w:spacing w:line="600" w:lineRule="exact"/>
        <w:ind w:firstLineChars="200" w:firstLine="640"/>
        <w:rPr>
          <w:rFonts w:eastAsia="黑体"/>
          <w:sz w:val="32"/>
          <w:szCs w:val="32"/>
        </w:rPr>
      </w:pPr>
      <w:r>
        <w:rPr>
          <w:rFonts w:ascii="黑体" w:eastAsia="黑体" w:hint="eastAsia"/>
          <w:sz w:val="32"/>
          <w:szCs w:val="32"/>
        </w:rPr>
        <w:t>三、</w:t>
      </w:r>
      <w:r w:rsidRPr="00BA3B0F">
        <w:rPr>
          <w:rFonts w:eastAsia="黑体"/>
          <w:sz w:val="32"/>
          <w:szCs w:val="32"/>
        </w:rPr>
        <w:t>2020</w:t>
      </w:r>
      <w:r w:rsidRPr="00BA3B0F">
        <w:rPr>
          <w:rFonts w:eastAsia="黑体"/>
          <w:sz w:val="32"/>
          <w:szCs w:val="32"/>
        </w:rPr>
        <w:t>年财政重点工作</w:t>
      </w:r>
    </w:p>
    <w:p w:rsidR="00F80A8F" w:rsidRPr="00BA3B0F" w:rsidRDefault="00F80A8F" w:rsidP="00F80A8F">
      <w:pPr>
        <w:spacing w:line="600" w:lineRule="exact"/>
        <w:ind w:firstLineChars="200" w:firstLine="643"/>
        <w:rPr>
          <w:rFonts w:eastAsia="楷体_GB2312"/>
          <w:b/>
          <w:bCs/>
          <w:sz w:val="32"/>
          <w:szCs w:val="32"/>
        </w:rPr>
      </w:pPr>
      <w:r w:rsidRPr="00BA3B0F">
        <w:rPr>
          <w:rFonts w:eastAsia="楷体_GB2312"/>
          <w:b/>
          <w:bCs/>
          <w:sz w:val="32"/>
          <w:szCs w:val="32"/>
        </w:rPr>
        <w:t>（一）</w:t>
      </w:r>
      <w:r w:rsidRPr="00BA3B0F">
        <w:rPr>
          <w:rFonts w:eastAsia="楷体_GB2312"/>
          <w:b/>
          <w:bCs/>
          <w:color w:val="000000"/>
          <w:kern w:val="0"/>
          <w:sz w:val="32"/>
          <w:szCs w:val="32"/>
        </w:rPr>
        <w:t>抓收入、争资金，</w:t>
      </w:r>
      <w:r w:rsidRPr="00BA3B0F">
        <w:rPr>
          <w:rFonts w:eastAsia="楷体_GB2312" w:hint="eastAsia"/>
          <w:b/>
          <w:bCs/>
          <w:color w:val="000000"/>
          <w:kern w:val="0"/>
          <w:sz w:val="32"/>
          <w:szCs w:val="32"/>
        </w:rPr>
        <w:t>认真实施</w:t>
      </w:r>
      <w:r w:rsidRPr="00BA3B0F">
        <w:rPr>
          <w:rFonts w:eastAsia="楷体_GB2312"/>
          <w:b/>
          <w:bCs/>
          <w:color w:val="000000"/>
          <w:kern w:val="0"/>
          <w:sz w:val="32"/>
          <w:szCs w:val="32"/>
        </w:rPr>
        <w:t>积极财政政策。</w:t>
      </w:r>
      <w:r w:rsidRPr="00BA3B0F">
        <w:rPr>
          <w:rFonts w:eastAsia="仿宋_GB2312"/>
          <w:sz w:val="32"/>
          <w:szCs w:val="32"/>
        </w:rPr>
        <w:t>抢抓脱贫攻坚、乡村振兴、黄河流域生态保护和高质量发展等重大机遇，紧盯国家和自治区财政投资政策，加强项目论证和储备，统筹做好财政转移支付补助资金争取工作，对接落实好城乡建设用地节余指标增减挂钩省域调剂、国家重点生态功能区县域环境质量考核等财政支持政策，争取在基本财力、民生保障、区域发展和其他补助等方面实现新的增长。坚持依法治税，完善税收征管机制，深化非税收缴方式电子化改革，严格执行土地有偿出让制度，促进税收收入、非税收入、基金收入同步增长，全面完成</w:t>
      </w:r>
      <w:r w:rsidRPr="00BA3B0F">
        <w:rPr>
          <w:rFonts w:eastAsia="仿宋_GB2312"/>
          <w:sz w:val="32"/>
          <w:szCs w:val="32"/>
        </w:rPr>
        <w:t>2020</w:t>
      </w:r>
      <w:r w:rsidRPr="00BA3B0F">
        <w:rPr>
          <w:rFonts w:eastAsia="仿宋_GB2312"/>
          <w:sz w:val="32"/>
          <w:szCs w:val="32"/>
        </w:rPr>
        <w:t>年财政预算收入任务，确保预算收支平衡。加大财政存量资金盘活力度，统筹用于全县重点民生领域。认真落实支持民营经济发展和招商引资企业的财政奖励、金融扶持等政策。积极支持企业申报科技</w:t>
      </w:r>
      <w:r w:rsidRPr="00BA3B0F">
        <w:rPr>
          <w:rFonts w:eastAsia="仿宋_GB2312"/>
          <w:sz w:val="32"/>
          <w:szCs w:val="32"/>
        </w:rPr>
        <w:lastRenderedPageBreak/>
        <w:t>创新、技术改造等项目。巩固拓展</w:t>
      </w:r>
      <w:r w:rsidRPr="00BA3B0F">
        <w:rPr>
          <w:rFonts w:eastAsia="仿宋_GB2312"/>
          <w:sz w:val="32"/>
          <w:szCs w:val="32"/>
        </w:rPr>
        <w:t>“</w:t>
      </w:r>
      <w:r w:rsidRPr="00BA3B0F">
        <w:rPr>
          <w:rFonts w:eastAsia="仿宋_GB2312"/>
          <w:sz w:val="32"/>
          <w:szCs w:val="32"/>
        </w:rPr>
        <w:t>减税降费</w:t>
      </w:r>
      <w:r w:rsidRPr="00BA3B0F">
        <w:rPr>
          <w:rFonts w:eastAsia="仿宋_GB2312"/>
          <w:sz w:val="32"/>
          <w:szCs w:val="32"/>
        </w:rPr>
        <w:t>”</w:t>
      </w:r>
      <w:r w:rsidRPr="00BA3B0F">
        <w:rPr>
          <w:rFonts w:eastAsia="仿宋_GB2312"/>
          <w:sz w:val="32"/>
          <w:szCs w:val="32"/>
        </w:rPr>
        <w:t>成果，</w:t>
      </w:r>
      <w:r w:rsidRPr="00BA3B0F">
        <w:rPr>
          <w:rFonts w:eastAsia="仿宋_GB2312" w:hint="eastAsia"/>
          <w:sz w:val="32"/>
          <w:szCs w:val="32"/>
        </w:rPr>
        <w:t>“</w:t>
      </w:r>
      <w:r w:rsidRPr="00BA3B0F">
        <w:rPr>
          <w:rFonts w:eastAsia="仿宋_GB2312"/>
          <w:sz w:val="32"/>
          <w:szCs w:val="32"/>
        </w:rPr>
        <w:t>放水养鱼</w:t>
      </w:r>
      <w:r w:rsidRPr="00BA3B0F">
        <w:rPr>
          <w:rFonts w:eastAsia="仿宋_GB2312" w:hint="eastAsia"/>
          <w:sz w:val="32"/>
          <w:szCs w:val="32"/>
        </w:rPr>
        <w:t>”、</w:t>
      </w:r>
      <w:r w:rsidRPr="00BA3B0F">
        <w:rPr>
          <w:rFonts w:eastAsia="仿宋_GB2312"/>
          <w:sz w:val="32"/>
          <w:szCs w:val="32"/>
        </w:rPr>
        <w:t>涵养税源</w:t>
      </w:r>
      <w:r w:rsidRPr="00BA3B0F">
        <w:rPr>
          <w:rFonts w:eastAsia="仿宋_GB2312" w:hint="eastAsia"/>
          <w:sz w:val="32"/>
          <w:szCs w:val="32"/>
        </w:rPr>
        <w:t>，</w:t>
      </w:r>
      <w:r w:rsidRPr="00BA3B0F">
        <w:rPr>
          <w:rFonts w:eastAsia="仿宋_GB2312"/>
          <w:sz w:val="32"/>
          <w:szCs w:val="32"/>
        </w:rPr>
        <w:t>助推企业高质量发展。</w:t>
      </w:r>
    </w:p>
    <w:p w:rsidR="00F80A8F" w:rsidRPr="00BA3B0F" w:rsidRDefault="00F80A8F" w:rsidP="00F80A8F">
      <w:pPr>
        <w:spacing w:line="600" w:lineRule="exact"/>
        <w:ind w:firstLineChars="200" w:firstLine="643"/>
        <w:rPr>
          <w:rFonts w:eastAsia="仿宋_GB2312"/>
          <w:sz w:val="32"/>
          <w:szCs w:val="32"/>
        </w:rPr>
      </w:pPr>
      <w:r w:rsidRPr="00BA3B0F">
        <w:rPr>
          <w:rFonts w:eastAsia="楷体_GB2312"/>
          <w:b/>
          <w:bCs/>
          <w:sz w:val="32"/>
          <w:szCs w:val="32"/>
        </w:rPr>
        <w:t>（二）调结构、兜底线，全力落实</w:t>
      </w:r>
      <w:r w:rsidRPr="00BA3B0F">
        <w:rPr>
          <w:rFonts w:eastAsia="楷体_GB2312"/>
          <w:b/>
          <w:bCs/>
          <w:sz w:val="32"/>
          <w:szCs w:val="32"/>
        </w:rPr>
        <w:t>“</w:t>
      </w:r>
      <w:r w:rsidRPr="00BA3B0F">
        <w:rPr>
          <w:rFonts w:eastAsia="楷体_GB2312"/>
          <w:b/>
          <w:bCs/>
          <w:sz w:val="32"/>
          <w:szCs w:val="32"/>
        </w:rPr>
        <w:t>三保</w:t>
      </w:r>
      <w:r w:rsidRPr="00BA3B0F">
        <w:rPr>
          <w:rFonts w:eastAsia="楷体_GB2312"/>
          <w:b/>
          <w:bCs/>
          <w:sz w:val="32"/>
          <w:szCs w:val="32"/>
        </w:rPr>
        <w:t>”</w:t>
      </w:r>
      <w:r w:rsidRPr="00BA3B0F">
        <w:rPr>
          <w:rFonts w:eastAsia="楷体_GB2312"/>
          <w:b/>
          <w:bCs/>
          <w:sz w:val="32"/>
          <w:szCs w:val="32"/>
        </w:rPr>
        <w:t>支出责任。</w:t>
      </w:r>
      <w:r w:rsidRPr="00BA3B0F">
        <w:rPr>
          <w:rFonts w:eastAsia="仿宋_GB2312"/>
          <w:bCs/>
          <w:color w:val="000000"/>
          <w:kern w:val="0"/>
          <w:sz w:val="32"/>
          <w:szCs w:val="32"/>
        </w:rPr>
        <w:t>坚持</w:t>
      </w:r>
      <w:r w:rsidRPr="00BA3B0F">
        <w:rPr>
          <w:rFonts w:eastAsia="仿宋_GB2312"/>
          <w:bCs/>
          <w:color w:val="000000"/>
          <w:kern w:val="0"/>
          <w:sz w:val="32"/>
          <w:szCs w:val="32"/>
        </w:rPr>
        <w:t>“</w:t>
      </w:r>
      <w:r w:rsidRPr="00BA3B0F">
        <w:rPr>
          <w:rFonts w:eastAsia="仿宋_GB2312"/>
          <w:bCs/>
          <w:color w:val="000000"/>
          <w:kern w:val="0"/>
          <w:sz w:val="32"/>
          <w:szCs w:val="32"/>
        </w:rPr>
        <w:t>从紧编预算、从严控支出</w:t>
      </w:r>
      <w:r w:rsidRPr="00BA3B0F">
        <w:rPr>
          <w:rFonts w:eastAsia="仿宋_GB2312"/>
          <w:bCs/>
          <w:color w:val="000000"/>
          <w:kern w:val="0"/>
          <w:sz w:val="32"/>
          <w:szCs w:val="32"/>
        </w:rPr>
        <w:t>”</w:t>
      </w:r>
      <w:r w:rsidRPr="00BA3B0F">
        <w:rPr>
          <w:rFonts w:eastAsia="仿宋_GB2312"/>
          <w:bCs/>
          <w:color w:val="000000"/>
          <w:kern w:val="0"/>
          <w:sz w:val="32"/>
          <w:szCs w:val="32"/>
        </w:rPr>
        <w:t>，坚决压缩一般性支出，严格实行</w:t>
      </w:r>
      <w:r w:rsidRPr="00BA3B0F">
        <w:rPr>
          <w:rFonts w:eastAsia="仿宋_GB2312"/>
          <w:bCs/>
          <w:color w:val="000000"/>
          <w:kern w:val="0"/>
          <w:sz w:val="32"/>
          <w:szCs w:val="32"/>
        </w:rPr>
        <w:t>“</w:t>
      </w:r>
      <w:r w:rsidRPr="00BA3B0F">
        <w:rPr>
          <w:rFonts w:eastAsia="仿宋_GB2312"/>
          <w:bCs/>
          <w:color w:val="000000"/>
          <w:kern w:val="0"/>
          <w:sz w:val="32"/>
          <w:szCs w:val="32"/>
        </w:rPr>
        <w:t>三公</w:t>
      </w:r>
      <w:r w:rsidRPr="00BA3B0F">
        <w:rPr>
          <w:rFonts w:eastAsia="仿宋_GB2312"/>
          <w:bCs/>
          <w:color w:val="000000"/>
          <w:kern w:val="0"/>
          <w:sz w:val="32"/>
          <w:szCs w:val="32"/>
        </w:rPr>
        <w:t>”</w:t>
      </w:r>
      <w:r w:rsidRPr="00BA3B0F">
        <w:rPr>
          <w:rFonts w:eastAsia="仿宋_GB2312"/>
          <w:bCs/>
          <w:color w:val="000000"/>
          <w:kern w:val="0"/>
          <w:sz w:val="32"/>
          <w:szCs w:val="32"/>
        </w:rPr>
        <w:t>经费零增长。不断调整优化财政支出结构，集中财力保障民生，以</w:t>
      </w:r>
      <w:r w:rsidRPr="00BA3B0F">
        <w:rPr>
          <w:rFonts w:eastAsia="仿宋_GB2312"/>
          <w:bCs/>
          <w:color w:val="000000"/>
          <w:kern w:val="0"/>
          <w:sz w:val="32"/>
          <w:szCs w:val="32"/>
        </w:rPr>
        <w:t>“</w:t>
      </w:r>
      <w:r w:rsidRPr="00BA3B0F">
        <w:rPr>
          <w:rFonts w:eastAsia="仿宋_GB2312"/>
          <w:bCs/>
          <w:color w:val="000000"/>
          <w:kern w:val="0"/>
          <w:sz w:val="32"/>
          <w:szCs w:val="32"/>
        </w:rPr>
        <w:t>政府过紧日子</w:t>
      </w:r>
      <w:r w:rsidRPr="00BA3B0F">
        <w:rPr>
          <w:rFonts w:eastAsia="仿宋_GB2312"/>
          <w:bCs/>
          <w:color w:val="000000"/>
          <w:kern w:val="0"/>
          <w:sz w:val="32"/>
          <w:szCs w:val="32"/>
        </w:rPr>
        <w:t>”</w:t>
      </w:r>
      <w:r w:rsidRPr="00BA3B0F">
        <w:rPr>
          <w:rFonts w:eastAsia="仿宋_GB2312"/>
          <w:bCs/>
          <w:color w:val="000000"/>
          <w:kern w:val="0"/>
          <w:sz w:val="32"/>
          <w:szCs w:val="32"/>
        </w:rPr>
        <w:t>保</w:t>
      </w:r>
      <w:r w:rsidRPr="00BA3B0F">
        <w:rPr>
          <w:rFonts w:eastAsia="仿宋_GB2312"/>
          <w:bCs/>
          <w:color w:val="000000"/>
          <w:kern w:val="0"/>
          <w:sz w:val="32"/>
          <w:szCs w:val="32"/>
        </w:rPr>
        <w:t>“</w:t>
      </w:r>
      <w:r w:rsidRPr="00BA3B0F">
        <w:rPr>
          <w:rFonts w:eastAsia="仿宋_GB2312"/>
          <w:bCs/>
          <w:color w:val="000000"/>
          <w:kern w:val="0"/>
          <w:sz w:val="32"/>
          <w:szCs w:val="32"/>
        </w:rPr>
        <w:t>百姓过好日子</w:t>
      </w:r>
      <w:r w:rsidRPr="00BA3B0F">
        <w:rPr>
          <w:rFonts w:eastAsia="仿宋_GB2312"/>
          <w:bCs/>
          <w:color w:val="000000"/>
          <w:kern w:val="0"/>
          <w:sz w:val="32"/>
          <w:szCs w:val="32"/>
        </w:rPr>
        <w:t>”</w:t>
      </w:r>
      <w:r w:rsidRPr="00BA3B0F">
        <w:rPr>
          <w:rFonts w:eastAsia="仿宋_GB2312"/>
          <w:bCs/>
          <w:color w:val="000000"/>
          <w:kern w:val="0"/>
          <w:sz w:val="32"/>
          <w:szCs w:val="32"/>
        </w:rPr>
        <w:t>。</w:t>
      </w:r>
      <w:r w:rsidRPr="00BA3B0F">
        <w:rPr>
          <w:rFonts w:eastAsia="仿宋"/>
          <w:bCs/>
          <w:color w:val="000000"/>
          <w:kern w:val="0"/>
          <w:sz w:val="32"/>
          <w:szCs w:val="32"/>
        </w:rPr>
        <w:t>2020</w:t>
      </w:r>
      <w:r w:rsidRPr="00BA3B0F">
        <w:rPr>
          <w:rFonts w:eastAsia="仿宋_GB2312"/>
          <w:bCs/>
          <w:color w:val="000000"/>
          <w:kern w:val="0"/>
          <w:sz w:val="32"/>
          <w:szCs w:val="32"/>
        </w:rPr>
        <w:t>年全县一般性支出</w:t>
      </w:r>
      <w:r w:rsidRPr="00BA3B0F">
        <w:rPr>
          <w:rFonts w:eastAsia="仿宋_GB2312" w:hint="eastAsia"/>
          <w:bCs/>
          <w:color w:val="000000"/>
          <w:kern w:val="0"/>
          <w:sz w:val="32"/>
          <w:szCs w:val="32"/>
        </w:rPr>
        <w:t>继续</w:t>
      </w:r>
      <w:r w:rsidRPr="00BA3B0F">
        <w:rPr>
          <w:rFonts w:eastAsia="仿宋_GB2312"/>
          <w:bCs/>
          <w:color w:val="000000"/>
          <w:kern w:val="0"/>
          <w:sz w:val="32"/>
          <w:szCs w:val="32"/>
        </w:rPr>
        <w:t>压减</w:t>
      </w:r>
      <w:r w:rsidRPr="00BA3B0F">
        <w:rPr>
          <w:rFonts w:eastAsia="仿宋_GB2312"/>
          <w:bCs/>
          <w:color w:val="000000"/>
          <w:kern w:val="0"/>
          <w:sz w:val="32"/>
          <w:szCs w:val="32"/>
        </w:rPr>
        <w:t>10%</w:t>
      </w:r>
      <w:r w:rsidRPr="00BA3B0F">
        <w:rPr>
          <w:rFonts w:eastAsia="仿宋_GB2312"/>
          <w:bCs/>
          <w:color w:val="000000"/>
          <w:kern w:val="0"/>
          <w:sz w:val="32"/>
          <w:szCs w:val="32"/>
        </w:rPr>
        <w:t>以上，民生投入提高到</w:t>
      </w:r>
      <w:r w:rsidRPr="00BA3B0F">
        <w:rPr>
          <w:rFonts w:eastAsia="仿宋_GB2312"/>
          <w:bCs/>
          <w:color w:val="000000"/>
          <w:kern w:val="0"/>
          <w:sz w:val="32"/>
          <w:szCs w:val="32"/>
        </w:rPr>
        <w:t>75%</w:t>
      </w:r>
      <w:r w:rsidRPr="00BA3B0F">
        <w:rPr>
          <w:rFonts w:eastAsia="仿宋_GB2312"/>
          <w:bCs/>
          <w:color w:val="000000"/>
          <w:kern w:val="0"/>
          <w:sz w:val="32"/>
          <w:szCs w:val="32"/>
        </w:rPr>
        <w:t>以上。按照</w:t>
      </w:r>
      <w:r w:rsidRPr="00BA3B0F">
        <w:rPr>
          <w:rFonts w:eastAsia="仿宋_GB2312"/>
          <w:bCs/>
          <w:color w:val="000000"/>
          <w:kern w:val="0"/>
          <w:sz w:val="32"/>
          <w:szCs w:val="32"/>
        </w:rPr>
        <w:t>“</w:t>
      </w:r>
      <w:r w:rsidRPr="00BA3B0F">
        <w:rPr>
          <w:rFonts w:eastAsia="仿宋_GB2312"/>
          <w:bCs/>
          <w:color w:val="000000"/>
          <w:kern w:val="0"/>
          <w:sz w:val="32"/>
          <w:szCs w:val="32"/>
        </w:rPr>
        <w:t>资金跟着项目走</w:t>
      </w:r>
      <w:r w:rsidRPr="00BA3B0F">
        <w:rPr>
          <w:rFonts w:eastAsia="仿宋_GB2312"/>
          <w:bCs/>
          <w:color w:val="000000"/>
          <w:kern w:val="0"/>
          <w:sz w:val="32"/>
          <w:szCs w:val="32"/>
        </w:rPr>
        <w:t>”</w:t>
      </w:r>
      <w:r w:rsidRPr="00BA3B0F">
        <w:rPr>
          <w:rFonts w:eastAsia="仿宋_GB2312"/>
          <w:bCs/>
          <w:color w:val="000000"/>
          <w:kern w:val="0"/>
          <w:sz w:val="32"/>
          <w:szCs w:val="32"/>
        </w:rPr>
        <w:t>的原则，继续做好财政涉农资金统筹整合工作，确保脱贫攻坚投入力度不减，</w:t>
      </w:r>
      <w:r w:rsidRPr="00BA3B0F">
        <w:rPr>
          <w:rFonts w:eastAsia="仿宋_GB2312" w:hint="eastAsia"/>
          <w:bCs/>
          <w:color w:val="000000"/>
          <w:kern w:val="0"/>
          <w:sz w:val="32"/>
          <w:szCs w:val="32"/>
        </w:rPr>
        <w:t>积极支持非贫困村基础设施完善，</w:t>
      </w:r>
      <w:r w:rsidRPr="00BA3B0F">
        <w:rPr>
          <w:rFonts w:eastAsia="仿宋_GB2312"/>
          <w:bCs/>
          <w:color w:val="000000"/>
          <w:kern w:val="0"/>
          <w:sz w:val="32"/>
          <w:szCs w:val="32"/>
        </w:rPr>
        <w:t>推进农业、教育、医疗、文化、就业、社保等行业政策协同发力，巩固提升脱贫质量。统筹城乡建设用地增减挂钩收益、新增地方债等资金，</w:t>
      </w:r>
      <w:r w:rsidRPr="00BA3B0F">
        <w:rPr>
          <w:rFonts w:eastAsia="仿宋_GB2312"/>
          <w:sz w:val="32"/>
          <w:szCs w:val="32"/>
        </w:rPr>
        <w:t>全面落实</w:t>
      </w:r>
      <w:r w:rsidRPr="00BA3B0F">
        <w:rPr>
          <w:rFonts w:eastAsia="仿宋_GB2312"/>
          <w:sz w:val="32"/>
          <w:szCs w:val="32"/>
        </w:rPr>
        <w:t>“</w:t>
      </w:r>
      <w:r w:rsidRPr="00BA3B0F">
        <w:rPr>
          <w:rFonts w:eastAsia="仿宋_GB2312"/>
          <w:sz w:val="32"/>
          <w:szCs w:val="32"/>
        </w:rPr>
        <w:t>一带两廊</w:t>
      </w:r>
      <w:r w:rsidRPr="00BA3B0F">
        <w:rPr>
          <w:rFonts w:eastAsia="仿宋_GB2312"/>
          <w:sz w:val="32"/>
          <w:szCs w:val="32"/>
        </w:rPr>
        <w:t>”</w:t>
      </w:r>
      <w:r w:rsidRPr="00BA3B0F">
        <w:rPr>
          <w:rFonts w:eastAsia="仿宋_GB2312"/>
          <w:sz w:val="32"/>
          <w:szCs w:val="32"/>
        </w:rPr>
        <w:t>和</w:t>
      </w:r>
      <w:r w:rsidRPr="00BA3B0F">
        <w:rPr>
          <w:rFonts w:eastAsia="仿宋_GB2312"/>
          <w:sz w:val="32"/>
          <w:szCs w:val="32"/>
        </w:rPr>
        <w:t>“</w:t>
      </w:r>
      <w:r w:rsidRPr="00BA3B0F">
        <w:rPr>
          <w:rFonts w:eastAsia="仿宋_GB2312"/>
          <w:sz w:val="32"/>
          <w:szCs w:val="32"/>
        </w:rPr>
        <w:t>两廊两核四镇</w:t>
      </w:r>
      <w:r w:rsidRPr="00BA3B0F">
        <w:rPr>
          <w:rFonts w:eastAsia="仿宋_GB2312"/>
          <w:sz w:val="32"/>
          <w:szCs w:val="32"/>
        </w:rPr>
        <w:t>”</w:t>
      </w:r>
      <w:r w:rsidRPr="00BA3B0F">
        <w:rPr>
          <w:rFonts w:eastAsia="仿宋_GB2312"/>
          <w:sz w:val="32"/>
          <w:szCs w:val="32"/>
        </w:rPr>
        <w:t>项目建设。支持实施棚户区改造、老旧小区改造及城乡基础设施建设项目，保障</w:t>
      </w:r>
      <w:r w:rsidRPr="00BA3B0F">
        <w:rPr>
          <w:rFonts w:eastAsia="仿宋_GB2312"/>
          <w:bCs/>
          <w:color w:val="000000"/>
          <w:kern w:val="0"/>
          <w:sz w:val="32"/>
          <w:szCs w:val="32"/>
        </w:rPr>
        <w:t>“</w:t>
      </w:r>
      <w:r w:rsidRPr="00BA3B0F">
        <w:rPr>
          <w:rFonts w:eastAsia="仿宋_GB2312"/>
          <w:bCs/>
          <w:color w:val="000000"/>
          <w:kern w:val="0"/>
          <w:sz w:val="32"/>
          <w:szCs w:val="32"/>
        </w:rPr>
        <w:t>互联网</w:t>
      </w:r>
      <w:r w:rsidRPr="00BA3B0F">
        <w:rPr>
          <w:rFonts w:eastAsia="仿宋_GB2312"/>
          <w:bCs/>
          <w:color w:val="000000"/>
          <w:kern w:val="0"/>
          <w:sz w:val="32"/>
          <w:szCs w:val="32"/>
        </w:rPr>
        <w:t>+</w:t>
      </w:r>
      <w:r w:rsidRPr="00BA3B0F">
        <w:rPr>
          <w:rFonts w:eastAsia="仿宋_GB2312"/>
          <w:bCs/>
          <w:color w:val="000000"/>
          <w:kern w:val="0"/>
          <w:sz w:val="32"/>
          <w:szCs w:val="32"/>
        </w:rPr>
        <w:t>教育</w:t>
      </w:r>
      <w:r w:rsidRPr="00BA3B0F">
        <w:rPr>
          <w:rFonts w:eastAsia="仿宋_GB2312"/>
          <w:bCs/>
          <w:color w:val="000000"/>
          <w:kern w:val="0"/>
          <w:sz w:val="32"/>
          <w:szCs w:val="32"/>
        </w:rPr>
        <w:t>”</w:t>
      </w:r>
      <w:r w:rsidRPr="00BA3B0F">
        <w:rPr>
          <w:rFonts w:eastAsia="仿宋_GB2312"/>
          <w:bCs/>
          <w:color w:val="000000"/>
          <w:kern w:val="0"/>
          <w:sz w:val="32"/>
          <w:szCs w:val="32"/>
        </w:rPr>
        <w:t>、</w:t>
      </w:r>
      <w:r w:rsidRPr="00BA3B0F">
        <w:rPr>
          <w:rFonts w:eastAsia="仿宋_GB2312"/>
          <w:bCs/>
          <w:color w:val="000000"/>
          <w:kern w:val="0"/>
          <w:sz w:val="32"/>
          <w:szCs w:val="32"/>
        </w:rPr>
        <w:t>“</w:t>
      </w:r>
      <w:r w:rsidRPr="00BA3B0F">
        <w:rPr>
          <w:rFonts w:eastAsia="仿宋_GB2312"/>
          <w:bCs/>
          <w:color w:val="000000"/>
          <w:kern w:val="0"/>
          <w:sz w:val="32"/>
          <w:szCs w:val="32"/>
        </w:rPr>
        <w:t>互联网</w:t>
      </w:r>
      <w:r w:rsidRPr="00BA3B0F">
        <w:rPr>
          <w:rFonts w:eastAsia="仿宋_GB2312"/>
          <w:bCs/>
          <w:color w:val="000000"/>
          <w:kern w:val="0"/>
          <w:sz w:val="32"/>
          <w:szCs w:val="32"/>
        </w:rPr>
        <w:t>+</w:t>
      </w:r>
      <w:r w:rsidRPr="00BA3B0F">
        <w:rPr>
          <w:rFonts w:eastAsia="仿宋_GB2312"/>
          <w:bCs/>
          <w:color w:val="000000"/>
          <w:kern w:val="0"/>
          <w:sz w:val="32"/>
          <w:szCs w:val="32"/>
        </w:rPr>
        <w:t>医疗健康</w:t>
      </w:r>
      <w:r w:rsidRPr="00BA3B0F">
        <w:rPr>
          <w:rFonts w:eastAsia="仿宋_GB2312"/>
          <w:bCs/>
          <w:color w:val="000000"/>
          <w:kern w:val="0"/>
          <w:sz w:val="32"/>
          <w:szCs w:val="32"/>
        </w:rPr>
        <w:t>”</w:t>
      </w:r>
      <w:r w:rsidRPr="00BA3B0F">
        <w:rPr>
          <w:rFonts w:eastAsia="仿宋_GB2312"/>
          <w:bCs/>
          <w:color w:val="000000"/>
          <w:kern w:val="0"/>
          <w:sz w:val="32"/>
          <w:szCs w:val="32"/>
        </w:rPr>
        <w:t>、全域旅游示范县创建等项目落实，健全农村饮水安全管护、农村环境卫生保洁、农村公路养护、农村公共文化服务等公益事业经费投入机制，加快</w:t>
      </w:r>
      <w:r w:rsidRPr="00BA3B0F">
        <w:rPr>
          <w:rFonts w:eastAsia="仿宋_GB2312"/>
          <w:sz w:val="32"/>
          <w:szCs w:val="32"/>
        </w:rPr>
        <w:t>补齐全面建成小康社会短板。深入</w:t>
      </w:r>
      <w:r w:rsidRPr="00BA3B0F">
        <w:rPr>
          <w:rFonts w:eastAsia="仿宋_GB2312"/>
          <w:bCs/>
          <w:color w:val="000000"/>
          <w:kern w:val="0"/>
          <w:sz w:val="32"/>
          <w:szCs w:val="32"/>
        </w:rPr>
        <w:t>推进创新驱动战略，</w:t>
      </w:r>
      <w:r w:rsidRPr="00BA3B0F">
        <w:rPr>
          <w:rFonts w:eastAsia="仿宋_GB2312"/>
          <w:sz w:val="32"/>
          <w:szCs w:val="32"/>
        </w:rPr>
        <w:t>持续提高财政</w:t>
      </w:r>
      <w:r w:rsidRPr="00BA3B0F">
        <w:rPr>
          <w:rFonts w:eastAsia="仿宋_GB2312"/>
          <w:bCs/>
          <w:sz w:val="32"/>
          <w:szCs w:val="32"/>
        </w:rPr>
        <w:t>R&amp;D</w:t>
      </w:r>
      <w:r w:rsidRPr="00BA3B0F">
        <w:rPr>
          <w:rFonts w:eastAsia="仿宋_GB2312"/>
          <w:sz w:val="32"/>
          <w:szCs w:val="32"/>
        </w:rPr>
        <w:t>投入。支持优化</w:t>
      </w:r>
      <w:r w:rsidRPr="00BA3B0F">
        <w:rPr>
          <w:rFonts w:eastAsia="仿宋_GB2312"/>
          <w:sz w:val="32"/>
          <w:szCs w:val="32"/>
        </w:rPr>
        <w:t>“</w:t>
      </w:r>
      <w:r w:rsidRPr="00BA3B0F">
        <w:rPr>
          <w:rFonts w:eastAsia="仿宋_GB2312"/>
          <w:sz w:val="32"/>
          <w:szCs w:val="32"/>
        </w:rPr>
        <w:t>一主四特</w:t>
      </w:r>
      <w:r w:rsidRPr="00BA3B0F">
        <w:rPr>
          <w:rFonts w:eastAsia="仿宋_GB2312"/>
          <w:sz w:val="32"/>
          <w:szCs w:val="32"/>
        </w:rPr>
        <w:t>”</w:t>
      </w:r>
      <w:r w:rsidRPr="00BA3B0F">
        <w:rPr>
          <w:rFonts w:eastAsia="仿宋_GB2312"/>
          <w:sz w:val="32"/>
          <w:szCs w:val="32"/>
        </w:rPr>
        <w:t>产业布局，促进</w:t>
      </w:r>
      <w:r w:rsidRPr="00BA3B0F">
        <w:rPr>
          <w:rFonts w:eastAsia="仿宋_GB2312"/>
          <w:sz w:val="32"/>
          <w:szCs w:val="32"/>
        </w:rPr>
        <w:t>“</w:t>
      </w:r>
      <w:r w:rsidRPr="00BA3B0F">
        <w:rPr>
          <w:rFonts w:eastAsia="仿宋_GB2312"/>
          <w:sz w:val="32"/>
          <w:szCs w:val="32"/>
        </w:rPr>
        <w:t>三带两园六基地</w:t>
      </w:r>
      <w:r w:rsidRPr="00BA3B0F">
        <w:rPr>
          <w:rFonts w:eastAsia="仿宋_GB2312"/>
          <w:sz w:val="32"/>
          <w:szCs w:val="32"/>
        </w:rPr>
        <w:t>”</w:t>
      </w:r>
      <w:r w:rsidRPr="00BA3B0F">
        <w:rPr>
          <w:rFonts w:eastAsia="仿宋_GB2312"/>
          <w:sz w:val="32"/>
          <w:szCs w:val="32"/>
        </w:rPr>
        <w:t>建设，重点支持创建国家级肉牛产业体系示范县和自治区级小杂粮示范县。利用农村综合改革</w:t>
      </w:r>
      <w:r w:rsidRPr="00BA3B0F">
        <w:rPr>
          <w:rFonts w:eastAsia="仿宋_GB2312" w:hint="eastAsia"/>
          <w:sz w:val="32"/>
          <w:szCs w:val="32"/>
        </w:rPr>
        <w:t>补助</w:t>
      </w:r>
      <w:r w:rsidRPr="00BA3B0F">
        <w:rPr>
          <w:rFonts w:eastAsia="仿宋_GB2312"/>
          <w:sz w:val="32"/>
          <w:szCs w:val="32"/>
        </w:rPr>
        <w:t>资金支持落实</w:t>
      </w:r>
      <w:r w:rsidRPr="00BA3B0F">
        <w:rPr>
          <w:rFonts w:eastAsia="仿宋_GB2312"/>
          <w:sz w:val="32"/>
          <w:szCs w:val="32"/>
        </w:rPr>
        <w:t>“</w:t>
      </w:r>
      <w:r w:rsidRPr="00BA3B0F">
        <w:rPr>
          <w:rFonts w:eastAsia="仿宋_GB2312"/>
          <w:sz w:val="32"/>
          <w:szCs w:val="32"/>
        </w:rPr>
        <w:t>一村一年一事</w:t>
      </w:r>
      <w:r w:rsidRPr="00BA3B0F">
        <w:rPr>
          <w:rFonts w:eastAsia="仿宋_GB2312"/>
          <w:sz w:val="32"/>
          <w:szCs w:val="32"/>
        </w:rPr>
        <w:t>”</w:t>
      </w:r>
      <w:r w:rsidRPr="00BA3B0F">
        <w:rPr>
          <w:rFonts w:eastAsia="仿宋_GB2312"/>
          <w:sz w:val="32"/>
          <w:szCs w:val="32"/>
        </w:rPr>
        <w:t>行动。全力保障生态立县战略实施。着力支持农村人居环境整治三年行动，统筹推进农村</w:t>
      </w:r>
      <w:r w:rsidRPr="00BA3B0F">
        <w:rPr>
          <w:rFonts w:eastAsia="仿宋_GB2312"/>
          <w:sz w:val="32"/>
          <w:szCs w:val="32"/>
        </w:rPr>
        <w:t>“</w:t>
      </w:r>
      <w:r w:rsidRPr="00BA3B0F">
        <w:rPr>
          <w:rFonts w:eastAsia="仿宋_GB2312"/>
          <w:sz w:val="32"/>
          <w:szCs w:val="32"/>
        </w:rPr>
        <w:t>厕所革命</w:t>
      </w:r>
      <w:r w:rsidRPr="00BA3B0F">
        <w:rPr>
          <w:rFonts w:eastAsia="仿宋_GB2312"/>
          <w:sz w:val="32"/>
          <w:szCs w:val="32"/>
        </w:rPr>
        <w:t>”</w:t>
      </w:r>
      <w:r w:rsidRPr="00BA3B0F">
        <w:rPr>
          <w:rFonts w:eastAsia="仿宋_GB2312"/>
          <w:sz w:val="32"/>
          <w:szCs w:val="32"/>
        </w:rPr>
        <w:t>和垃圾、污</w:t>
      </w:r>
      <w:r w:rsidRPr="00BA3B0F">
        <w:rPr>
          <w:rFonts w:eastAsia="仿宋_GB2312"/>
          <w:sz w:val="32"/>
          <w:szCs w:val="32"/>
        </w:rPr>
        <w:lastRenderedPageBreak/>
        <w:t>水治理</w:t>
      </w:r>
      <w:r w:rsidRPr="00BA3B0F">
        <w:rPr>
          <w:rFonts w:eastAsia="仿宋_GB2312" w:hint="eastAsia"/>
          <w:sz w:val="32"/>
          <w:szCs w:val="32"/>
        </w:rPr>
        <w:t>等项目</w:t>
      </w:r>
      <w:r w:rsidRPr="00BA3B0F">
        <w:rPr>
          <w:rFonts w:eastAsia="仿宋_GB2312"/>
          <w:sz w:val="32"/>
          <w:szCs w:val="32"/>
        </w:rPr>
        <w:t>，引领农村环境持续向好。</w:t>
      </w:r>
    </w:p>
    <w:p w:rsidR="00F80A8F" w:rsidRPr="00BA3B0F" w:rsidRDefault="00F80A8F" w:rsidP="00F80A8F">
      <w:pPr>
        <w:spacing w:line="600" w:lineRule="exact"/>
        <w:ind w:firstLineChars="200" w:firstLine="643"/>
        <w:rPr>
          <w:rFonts w:eastAsia="楷体_GB2312"/>
          <w:b/>
          <w:bCs/>
          <w:sz w:val="32"/>
          <w:szCs w:val="32"/>
        </w:rPr>
      </w:pPr>
      <w:r w:rsidRPr="00BA3B0F">
        <w:rPr>
          <w:rFonts w:eastAsia="楷体_GB2312"/>
          <w:b/>
          <w:bCs/>
          <w:sz w:val="32"/>
          <w:szCs w:val="32"/>
        </w:rPr>
        <w:t>（三）防风险、建机制，切实优化财政金融服务。</w:t>
      </w:r>
      <w:r w:rsidRPr="00BA3B0F">
        <w:rPr>
          <w:rFonts w:eastAsia="仿宋_GB2312"/>
          <w:sz w:val="32"/>
          <w:szCs w:val="32"/>
        </w:rPr>
        <w:t>严格执行政府</w:t>
      </w:r>
      <w:r w:rsidRPr="00BA3B0F">
        <w:rPr>
          <w:rFonts w:eastAsia="仿宋_GB2312"/>
          <w:color w:val="000000"/>
          <w:sz w:val="32"/>
          <w:szCs w:val="32"/>
        </w:rPr>
        <w:t>债务法定限额管理规定，</w:t>
      </w:r>
      <w:r w:rsidRPr="00BA3B0F">
        <w:rPr>
          <w:rFonts w:eastAsia="仿宋_GB2312" w:hint="eastAsia"/>
          <w:color w:val="000000"/>
          <w:sz w:val="32"/>
          <w:szCs w:val="32"/>
        </w:rPr>
        <w:t>树立“红线”意识，</w:t>
      </w:r>
      <w:r w:rsidRPr="00BA3B0F">
        <w:rPr>
          <w:rFonts w:eastAsia="仿宋_GB2312"/>
          <w:sz w:val="32"/>
          <w:szCs w:val="32"/>
        </w:rPr>
        <w:t>用足用好用活自治区财政新增地方政府债券投资政策，切实发挥债券资金稳增长、补短板的作用。坚持</w:t>
      </w:r>
      <w:r w:rsidRPr="00BA3B0F">
        <w:rPr>
          <w:rFonts w:eastAsia="仿宋_GB2312"/>
          <w:sz w:val="32"/>
          <w:szCs w:val="32"/>
        </w:rPr>
        <w:t>“</w:t>
      </w:r>
      <w:r w:rsidRPr="00BA3B0F">
        <w:rPr>
          <w:rFonts w:eastAsia="仿宋_GB2312"/>
          <w:sz w:val="32"/>
          <w:szCs w:val="32"/>
        </w:rPr>
        <w:t>控源头、强监督、严问责</w:t>
      </w:r>
      <w:r w:rsidRPr="00BA3B0F">
        <w:rPr>
          <w:rFonts w:eastAsia="仿宋_GB2312"/>
          <w:sz w:val="32"/>
          <w:szCs w:val="32"/>
        </w:rPr>
        <w:t>”</w:t>
      </w:r>
      <w:r w:rsidRPr="00BA3B0F">
        <w:rPr>
          <w:rFonts w:eastAsia="仿宋_GB2312"/>
          <w:sz w:val="32"/>
          <w:szCs w:val="32"/>
        </w:rPr>
        <w:t>三措并举，完善统计监测、风险预警和问责机制，严密管控隐性债务，坚决杜绝增量。预算安排资金</w:t>
      </w:r>
      <w:r w:rsidRPr="00BA3B0F">
        <w:rPr>
          <w:rFonts w:eastAsia="仿宋_GB2312"/>
          <w:sz w:val="32"/>
          <w:szCs w:val="32"/>
        </w:rPr>
        <w:t>3.1</w:t>
      </w:r>
      <w:r w:rsidRPr="00BA3B0F">
        <w:rPr>
          <w:rFonts w:eastAsia="仿宋_GB2312"/>
          <w:sz w:val="32"/>
          <w:szCs w:val="32"/>
        </w:rPr>
        <w:t>亿元，足额偿还政府债务本息，按计划化解隐性债务，牢牢守住不发生系统性风</w:t>
      </w:r>
      <w:r w:rsidRPr="00BA3B0F">
        <w:rPr>
          <w:rFonts w:eastAsia="仿宋_GB2312"/>
          <w:color w:val="000000"/>
          <w:sz w:val="32"/>
          <w:szCs w:val="32"/>
        </w:rPr>
        <w:t>险的底线。</w:t>
      </w:r>
      <w:r w:rsidRPr="00BA3B0F">
        <w:rPr>
          <w:rFonts w:eastAsia="仿宋_GB2312"/>
          <w:sz w:val="32"/>
          <w:szCs w:val="32"/>
        </w:rPr>
        <w:t>建立健全金融风险防控和处置机制。积极开展民间借贷风险排查，</w:t>
      </w:r>
      <w:r w:rsidRPr="00BA3B0F">
        <w:rPr>
          <w:rFonts w:eastAsia="仿宋_GB2312" w:hint="eastAsia"/>
          <w:sz w:val="32"/>
          <w:szCs w:val="32"/>
        </w:rPr>
        <w:t>进一步</w:t>
      </w:r>
      <w:r w:rsidRPr="00BA3B0F">
        <w:rPr>
          <w:rFonts w:eastAsia="仿宋_GB2312"/>
          <w:sz w:val="32"/>
          <w:szCs w:val="32"/>
        </w:rPr>
        <w:t>加强扶贫小额贷款逾期管理，</w:t>
      </w:r>
      <w:r w:rsidRPr="00BA3B0F">
        <w:rPr>
          <w:rFonts w:eastAsia="仿宋_GB2312" w:hint="eastAsia"/>
          <w:sz w:val="32"/>
          <w:szCs w:val="32"/>
        </w:rPr>
        <w:t>及时</w:t>
      </w:r>
      <w:r w:rsidRPr="00BA3B0F">
        <w:rPr>
          <w:rFonts w:eastAsia="仿宋_GB2312"/>
          <w:sz w:val="32"/>
          <w:szCs w:val="32"/>
        </w:rPr>
        <w:t>采取分类处置措施</w:t>
      </w:r>
      <w:r w:rsidRPr="00BA3B0F">
        <w:rPr>
          <w:rFonts w:eastAsia="仿宋_GB2312" w:hint="eastAsia"/>
          <w:sz w:val="32"/>
          <w:szCs w:val="32"/>
        </w:rPr>
        <w:t>依法</w:t>
      </w:r>
      <w:r w:rsidRPr="00BA3B0F">
        <w:rPr>
          <w:rFonts w:eastAsia="仿宋_GB2312"/>
          <w:sz w:val="32"/>
          <w:szCs w:val="32"/>
        </w:rPr>
        <w:t>进行清收，有效防范非法集资、扶贫小额信贷等金融风险。组建成立肉牛产业集团国有运营公司，支持草畜产业</w:t>
      </w:r>
      <w:r w:rsidRPr="00BA3B0F">
        <w:rPr>
          <w:rFonts w:eastAsia="仿宋_GB2312"/>
          <w:sz w:val="32"/>
          <w:szCs w:val="32"/>
        </w:rPr>
        <w:t>“</w:t>
      </w:r>
      <w:r w:rsidRPr="00BA3B0F">
        <w:rPr>
          <w:rFonts w:eastAsia="仿宋_GB2312"/>
          <w:sz w:val="32"/>
          <w:szCs w:val="32"/>
        </w:rPr>
        <w:t>六大体系</w:t>
      </w:r>
      <w:r w:rsidRPr="00BA3B0F">
        <w:rPr>
          <w:rFonts w:eastAsia="仿宋_GB2312"/>
          <w:sz w:val="32"/>
          <w:szCs w:val="32"/>
        </w:rPr>
        <w:t>”</w:t>
      </w:r>
      <w:r w:rsidRPr="00BA3B0F">
        <w:rPr>
          <w:rFonts w:eastAsia="仿宋_GB2312"/>
          <w:sz w:val="32"/>
          <w:szCs w:val="32"/>
        </w:rPr>
        <w:t>建设。设立肉牛产业担保基金，创新财政投融资模式</w:t>
      </w:r>
      <w:r w:rsidRPr="00BA3B0F">
        <w:rPr>
          <w:rFonts w:eastAsia="仿宋_GB2312"/>
          <w:kern w:val="32"/>
          <w:sz w:val="32"/>
          <w:szCs w:val="32"/>
        </w:rPr>
        <w:t>，助推肉牛产业</w:t>
      </w:r>
      <w:r w:rsidRPr="00BA3B0F">
        <w:rPr>
          <w:rFonts w:eastAsia="仿宋_GB2312" w:hint="eastAsia"/>
          <w:kern w:val="32"/>
          <w:sz w:val="32"/>
          <w:szCs w:val="32"/>
        </w:rPr>
        <w:t>提档升级</w:t>
      </w:r>
      <w:r w:rsidRPr="00BA3B0F">
        <w:rPr>
          <w:rFonts w:eastAsia="仿宋_GB2312"/>
          <w:kern w:val="32"/>
          <w:sz w:val="32"/>
          <w:szCs w:val="32"/>
        </w:rPr>
        <w:t>。积极协调金融机构加大对中小微企业及农村新型经营主体的信贷支持力度，为</w:t>
      </w:r>
      <w:r w:rsidRPr="00BA3B0F">
        <w:rPr>
          <w:rFonts w:eastAsia="仿宋_GB2312" w:hint="eastAsia"/>
          <w:kern w:val="32"/>
          <w:sz w:val="32"/>
          <w:szCs w:val="32"/>
        </w:rPr>
        <w:t>全</w:t>
      </w:r>
      <w:r w:rsidRPr="00BA3B0F">
        <w:rPr>
          <w:rFonts w:eastAsia="仿宋_GB2312"/>
          <w:kern w:val="32"/>
          <w:sz w:val="32"/>
          <w:szCs w:val="32"/>
        </w:rPr>
        <w:t>县经济增长、产业转型升级提供有力金融支撑。</w:t>
      </w:r>
    </w:p>
    <w:p w:rsidR="00F80A8F" w:rsidRPr="00BA3B0F" w:rsidRDefault="00F80A8F" w:rsidP="00F80A8F">
      <w:pPr>
        <w:spacing w:line="600" w:lineRule="exact"/>
        <w:ind w:firstLineChars="200" w:firstLine="643"/>
        <w:rPr>
          <w:rFonts w:eastAsia="仿宋_GB2312"/>
          <w:sz w:val="32"/>
          <w:szCs w:val="32"/>
        </w:rPr>
      </w:pPr>
      <w:r w:rsidRPr="00BA3B0F">
        <w:rPr>
          <w:rFonts w:eastAsia="楷体_GB2312"/>
          <w:b/>
          <w:bCs/>
          <w:sz w:val="32"/>
          <w:szCs w:val="32"/>
        </w:rPr>
        <w:t>（四）强监管、重绩效，着力夯实财政管理基础。</w:t>
      </w:r>
      <w:r w:rsidRPr="00BA3B0F">
        <w:rPr>
          <w:rFonts w:eastAsia="仿宋_GB2312"/>
          <w:sz w:val="32"/>
          <w:szCs w:val="32"/>
        </w:rPr>
        <w:t>全面推行预算绩效管理，强化绩效目标执行监控，及时纠偏校正，确保预算顺利执行。加强预算绩效评价工作，扩大第三方绩效评价范围和规模，提高评价质量。健全预算绩效评价结果反馈、整改和应用制度，推进绩效评价结果与预算安排、政策调整挂钩。深化国库管理制度改革，加强预算执行动态监</w:t>
      </w:r>
      <w:r w:rsidRPr="00BA3B0F">
        <w:rPr>
          <w:rFonts w:eastAsia="仿宋_GB2312"/>
          <w:sz w:val="32"/>
          <w:szCs w:val="32"/>
        </w:rPr>
        <w:lastRenderedPageBreak/>
        <w:t>控，提升国库集中支付电子化管理水平，推进公务卡强制结算，强化公务消费监督。全面建成行政事业单位国有资产从形成、使用到处置全过程的有效监管体系。做好国有资产向人大报告工作。完善政府采购制度改革，实施</w:t>
      </w:r>
      <w:r w:rsidRPr="00BA3B0F">
        <w:rPr>
          <w:rFonts w:eastAsia="仿宋_GB2312"/>
          <w:sz w:val="32"/>
          <w:szCs w:val="32"/>
        </w:rPr>
        <w:t>“</w:t>
      </w:r>
      <w:r w:rsidRPr="00BA3B0F">
        <w:rPr>
          <w:rFonts w:eastAsia="仿宋_GB2312"/>
          <w:sz w:val="32"/>
          <w:szCs w:val="32"/>
        </w:rPr>
        <w:t>互联网</w:t>
      </w:r>
      <w:r w:rsidRPr="00BA3B0F">
        <w:rPr>
          <w:rFonts w:eastAsia="仿宋_GB2312"/>
          <w:sz w:val="32"/>
          <w:szCs w:val="32"/>
        </w:rPr>
        <w:t>+</w:t>
      </w:r>
      <w:r w:rsidRPr="00BA3B0F">
        <w:rPr>
          <w:rFonts w:eastAsia="仿宋_GB2312"/>
          <w:sz w:val="32"/>
          <w:szCs w:val="32"/>
        </w:rPr>
        <w:t>政府采购</w:t>
      </w:r>
      <w:r w:rsidRPr="00BA3B0F">
        <w:rPr>
          <w:rFonts w:eastAsia="仿宋_GB2312"/>
          <w:sz w:val="32"/>
          <w:szCs w:val="32"/>
        </w:rPr>
        <w:t>”</w:t>
      </w:r>
      <w:r w:rsidRPr="00BA3B0F">
        <w:rPr>
          <w:rFonts w:eastAsia="仿宋_GB2312"/>
          <w:sz w:val="32"/>
          <w:szCs w:val="32"/>
        </w:rPr>
        <w:t>行动。加快政府购买服务改革，扩大购买范围和规模，提高公共服务质量。推进政府会计改革，强化部门收支业务内控信息化管理，落实权责发生制政府综合财务报告制度。进一步强化财政监督，建立健全财政资金分配使用全过程留痕、责任可追溯的监管机制，确保各类资金安全、规范运行。</w:t>
      </w:r>
    </w:p>
    <w:p w:rsidR="00F80A8F" w:rsidRDefault="00F80A8F" w:rsidP="00F80A8F">
      <w:pPr>
        <w:spacing w:line="600" w:lineRule="exact"/>
        <w:ind w:firstLineChars="200" w:firstLine="640"/>
        <w:rPr>
          <w:rFonts w:eastAsia="仿宋_GB2312"/>
          <w:sz w:val="32"/>
          <w:szCs w:val="32"/>
        </w:rPr>
      </w:pPr>
      <w:r w:rsidRPr="00BA3B0F">
        <w:rPr>
          <w:rFonts w:eastAsia="仿宋_GB2312"/>
          <w:sz w:val="32"/>
          <w:szCs w:val="32"/>
        </w:rPr>
        <w:t>2020</w:t>
      </w:r>
      <w:r w:rsidRPr="00BA3B0F">
        <w:rPr>
          <w:rFonts w:eastAsia="仿宋_GB2312"/>
          <w:sz w:val="32"/>
          <w:szCs w:val="32"/>
        </w:rPr>
        <w:t>年财政工作任务十分艰巨，我们将始终坚持以习近平新时代中国特色社会主义思想为指引，树牢</w:t>
      </w:r>
      <w:r w:rsidRPr="00BA3B0F">
        <w:rPr>
          <w:rFonts w:eastAsia="仿宋_GB2312"/>
          <w:sz w:val="32"/>
          <w:szCs w:val="32"/>
        </w:rPr>
        <w:t>“</w:t>
      </w:r>
      <w:r w:rsidRPr="00BA3B0F">
        <w:rPr>
          <w:rFonts w:eastAsia="仿宋_GB2312"/>
          <w:sz w:val="32"/>
          <w:szCs w:val="32"/>
        </w:rPr>
        <w:t>四个意识</w:t>
      </w:r>
      <w:r w:rsidRPr="00BA3B0F">
        <w:rPr>
          <w:rFonts w:eastAsia="仿宋_GB2312"/>
          <w:sz w:val="32"/>
          <w:szCs w:val="32"/>
        </w:rPr>
        <w:t>”</w:t>
      </w:r>
      <w:r w:rsidRPr="00BA3B0F">
        <w:rPr>
          <w:rFonts w:eastAsia="仿宋_GB2312"/>
          <w:sz w:val="32"/>
          <w:szCs w:val="32"/>
        </w:rPr>
        <w:t>，坚定</w:t>
      </w:r>
      <w:r w:rsidRPr="00BA3B0F">
        <w:rPr>
          <w:rFonts w:eastAsia="仿宋_GB2312"/>
          <w:sz w:val="32"/>
          <w:szCs w:val="32"/>
        </w:rPr>
        <w:t>“</w:t>
      </w:r>
      <w:r w:rsidRPr="00BA3B0F">
        <w:rPr>
          <w:rFonts w:eastAsia="仿宋_GB2312"/>
          <w:sz w:val="32"/>
          <w:szCs w:val="32"/>
        </w:rPr>
        <w:t>四个自信</w:t>
      </w:r>
      <w:r w:rsidRPr="00BA3B0F">
        <w:rPr>
          <w:rFonts w:eastAsia="仿宋_GB2312"/>
          <w:sz w:val="32"/>
          <w:szCs w:val="32"/>
        </w:rPr>
        <w:t>”</w:t>
      </w:r>
      <w:r w:rsidRPr="00BA3B0F">
        <w:rPr>
          <w:rFonts w:eastAsia="仿宋_GB2312"/>
          <w:sz w:val="32"/>
          <w:szCs w:val="32"/>
        </w:rPr>
        <w:t>，坚决做到</w:t>
      </w:r>
      <w:r w:rsidRPr="00BA3B0F">
        <w:rPr>
          <w:rFonts w:eastAsia="仿宋_GB2312"/>
          <w:sz w:val="32"/>
          <w:szCs w:val="32"/>
        </w:rPr>
        <w:t>“</w:t>
      </w:r>
      <w:r w:rsidRPr="00BA3B0F">
        <w:rPr>
          <w:rFonts w:eastAsia="仿宋_GB2312"/>
          <w:sz w:val="32"/>
          <w:szCs w:val="32"/>
        </w:rPr>
        <w:t>两个维护</w:t>
      </w:r>
      <w:r w:rsidRPr="00BA3B0F">
        <w:rPr>
          <w:rFonts w:eastAsia="仿宋_GB2312"/>
          <w:sz w:val="32"/>
          <w:szCs w:val="32"/>
        </w:rPr>
        <w:t>”</w:t>
      </w:r>
      <w:r w:rsidRPr="00BA3B0F">
        <w:rPr>
          <w:rFonts w:eastAsia="仿宋_GB2312"/>
          <w:sz w:val="32"/>
          <w:szCs w:val="32"/>
        </w:rPr>
        <w:t>。在县委、政府的坚强领导下，在县人大、政协的监督指导下，不忘初心，牢记使命，认真落实本次会议确定的各项目标任务，努力开创新时代财政改革发展新局面，为圆满实现与全国全区全市同步建成全面小康社会目标做出更大贡献。</w:t>
      </w:r>
    </w:p>
    <w:p w:rsidR="008F7062" w:rsidRDefault="008F7062">
      <w:bookmarkStart w:id="0" w:name="_GoBack"/>
      <w:bookmarkEnd w:id="0"/>
    </w:p>
    <w:sectPr w:rsidR="008F7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1907"/>
    <w:multiLevelType w:val="singleLevel"/>
    <w:tmpl w:val="FB741C7A"/>
    <w:lvl w:ilvl="0">
      <w:start w:val="3"/>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97"/>
    <w:rsid w:val="00151B97"/>
    <w:rsid w:val="008F7062"/>
    <w:rsid w:val="00F8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2020-10-10T03:43:00Z</dcterms:created>
  <dcterms:modified xsi:type="dcterms:W3CDTF">2020-10-10T03:43:00Z</dcterms:modified>
</cp:coreProperties>
</file>