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712" w:firstLineChars="200"/>
        <w:jc w:val="center"/>
        <w:outlineLvl w:val="1"/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</w:rPr>
      </w:pPr>
      <w:bookmarkStart w:id="0" w:name="_GoBack"/>
      <w:r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</w:rPr>
        <w:t>一般公共预算</w:t>
      </w:r>
      <w:r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  <w:lang w:eastAsia="zh-CN"/>
        </w:rPr>
        <w:t>财政拨款</w:t>
      </w:r>
      <w:r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</w:rPr>
        <w:t>支出表</w:t>
      </w:r>
    </w:p>
    <w:bookmarkEnd w:id="0"/>
    <w:p>
      <w:pPr>
        <w:widowControl/>
        <w:ind w:firstLine="735"/>
        <w:jc w:val="left"/>
        <w:outlineLvl w:val="1"/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 xml:space="preserve">                                                          单位：万元</w:t>
      </w:r>
    </w:p>
    <w:tbl>
      <w:tblPr>
        <w:tblStyle w:val="2"/>
        <w:tblW w:w="12771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3096"/>
        <w:gridCol w:w="1089"/>
        <w:gridCol w:w="1224"/>
        <w:gridCol w:w="2120"/>
        <w:gridCol w:w="1126"/>
        <w:gridCol w:w="236"/>
        <w:gridCol w:w="962"/>
        <w:gridCol w:w="13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4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功能分类科目</w:t>
            </w:r>
          </w:p>
        </w:tc>
        <w:tc>
          <w:tcPr>
            <w:tcW w:w="108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  <w:lang w:eastAsia="zh-CN"/>
              </w:rPr>
              <w:t>201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年执行数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  <w:lang w:eastAsia="zh-CN"/>
              </w:rPr>
              <w:t>（决算数）</w:t>
            </w:r>
          </w:p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20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年预算数</w:t>
            </w:r>
          </w:p>
        </w:tc>
        <w:tc>
          <w:tcPr>
            <w:tcW w:w="2573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20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年预算数与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  <w:lang w:eastAsia="zh-CN"/>
              </w:rPr>
              <w:t>201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年执行数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  <w:lang w:eastAsia="zh-CN"/>
              </w:rPr>
              <w:t>（决算数）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科目编码</w:t>
            </w:r>
          </w:p>
        </w:tc>
        <w:tc>
          <w:tcPr>
            <w:tcW w:w="3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科目名称</w:t>
            </w:r>
          </w:p>
        </w:tc>
        <w:tc>
          <w:tcPr>
            <w:tcW w:w="108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合计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基本支出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项目支出</w:t>
            </w:r>
          </w:p>
        </w:tc>
        <w:tc>
          <w:tcPr>
            <w:tcW w:w="23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96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增减额</w:t>
            </w:r>
          </w:p>
        </w:tc>
        <w:tc>
          <w:tcPr>
            <w:tcW w:w="137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增减%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5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2080505</w:t>
            </w:r>
          </w:p>
        </w:tc>
        <w:tc>
          <w:tcPr>
            <w:tcW w:w="3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机关事业单位基本养老保险缴费支出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59.28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58.60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58.60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8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-0.68</w:t>
            </w:r>
          </w:p>
        </w:tc>
        <w:tc>
          <w:tcPr>
            <w:tcW w:w="137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-1.14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2089901</w:t>
            </w:r>
          </w:p>
        </w:tc>
        <w:tc>
          <w:tcPr>
            <w:tcW w:w="3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alibri" w:hAnsi="Calibri" w:cs="Calibri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其他社会保障和就业支出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7.03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4.70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4.70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-2.33</w:t>
            </w:r>
          </w:p>
        </w:tc>
        <w:tc>
          <w:tcPr>
            <w:tcW w:w="137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-33.14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2101101</w:t>
            </w:r>
          </w:p>
        </w:tc>
        <w:tc>
          <w:tcPr>
            <w:tcW w:w="3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alibri" w:hAnsi="Calibri" w:cs="Calibri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行政单位医疗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30.45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29.30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29.30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-1.15</w:t>
            </w:r>
          </w:p>
        </w:tc>
        <w:tc>
          <w:tcPr>
            <w:tcW w:w="137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-3.77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2101103</w:t>
            </w:r>
          </w:p>
        </w:tc>
        <w:tc>
          <w:tcPr>
            <w:tcW w:w="3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alibri" w:hAnsi="Calibri" w:cs="Calibri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公务员医疗补助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16.61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14.65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14.65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-1.96</w:t>
            </w:r>
          </w:p>
        </w:tc>
        <w:tc>
          <w:tcPr>
            <w:tcW w:w="137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-11.8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2120101</w:t>
            </w:r>
          </w:p>
        </w:tc>
        <w:tc>
          <w:tcPr>
            <w:tcW w:w="3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alibri" w:hAnsi="Calibri" w:cs="Calibri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行政运行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1.92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2.00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2.00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0.08</w:t>
            </w:r>
          </w:p>
        </w:tc>
        <w:tc>
          <w:tcPr>
            <w:tcW w:w="137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4.17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2120199</w:t>
            </w:r>
          </w:p>
        </w:tc>
        <w:tc>
          <w:tcPr>
            <w:tcW w:w="3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alibri" w:hAnsi="Calibri" w:cs="Calibri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其他城乡社区管理事务支出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1154.41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1055.37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910.37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145.00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-99.04</w:t>
            </w:r>
          </w:p>
        </w:tc>
        <w:tc>
          <w:tcPr>
            <w:tcW w:w="137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-8.58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2120501</w:t>
            </w:r>
          </w:p>
        </w:tc>
        <w:tc>
          <w:tcPr>
            <w:tcW w:w="3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alibri" w:hAnsi="Calibri" w:cs="Calibri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城乡社区环境卫生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139.52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150.00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150.00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10.48</w:t>
            </w:r>
          </w:p>
        </w:tc>
        <w:tc>
          <w:tcPr>
            <w:tcW w:w="137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2210201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alibri" w:hAnsi="Calibri" w:cs="Calibri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58.12</w:t>
            </w: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58.12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58.12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2210203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alibri" w:hAnsi="Calibri" w:cs="Calibri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购房补贴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24.5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34.67</w:t>
            </w: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34.67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1017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41.51</w:t>
            </w:r>
          </w:p>
        </w:tc>
      </w:tr>
    </w:tbl>
    <w:p/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656AD"/>
    <w:rsid w:val="1B0D275E"/>
    <w:rsid w:val="203E70DD"/>
    <w:rsid w:val="32264187"/>
    <w:rsid w:val="38C43271"/>
    <w:rsid w:val="41C656AD"/>
    <w:rsid w:val="6868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2020-04-30T06:24:00Z</dcterms:created>
  <dc:creator>lrone</dc:creator>
  <cp:lastModifiedBy>lrone</cp:lastModifiedBy>
  <dcterms:modified xsi:type="dcterms:W3CDTF">2020-04-30T06:28:51Z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