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716" w:rsidRDefault="00261716" w:rsidP="00261716">
      <w:pPr>
        <w:spacing w:before="100" w:beforeAutospacing="1" w:after="100" w:afterAutospacing="1" w:line="1000" w:lineRule="exact"/>
        <w:jc w:val="center"/>
        <w:outlineLvl w:val="1"/>
        <w:rPr>
          <w:rFonts w:ascii="黑体" w:eastAsia="黑体" w:hAnsi="黑体" w:cs="宋体"/>
          <w:kern w:val="0"/>
          <w:szCs w:val="32"/>
        </w:rPr>
      </w:pPr>
    </w:p>
    <w:p w:rsidR="00C86275" w:rsidRPr="00B76363" w:rsidRDefault="00C86275" w:rsidP="00261716">
      <w:pPr>
        <w:spacing w:before="100" w:beforeAutospacing="1" w:after="100" w:afterAutospacing="1" w:line="1000" w:lineRule="exact"/>
        <w:jc w:val="center"/>
        <w:outlineLvl w:val="1"/>
        <w:rPr>
          <w:rFonts w:ascii="方正小标宋_GBK" w:eastAsia="方正小标宋_GBK" w:hAnsi="宋体"/>
          <w:kern w:val="0"/>
          <w:sz w:val="70"/>
          <w:szCs w:val="70"/>
        </w:rPr>
      </w:pPr>
      <w:r w:rsidRPr="00B76363">
        <w:rPr>
          <w:rFonts w:ascii="方正小标宋_GBK" w:eastAsia="方正小标宋_GBK" w:hAnsi="宋体" w:hint="eastAsia"/>
          <w:kern w:val="0"/>
          <w:sz w:val="70"/>
          <w:szCs w:val="70"/>
        </w:rPr>
        <w:t>2016年度</w:t>
      </w:r>
    </w:p>
    <w:p w:rsidR="00C86275" w:rsidRDefault="00C86275">
      <w:pPr>
        <w:spacing w:before="100" w:beforeAutospacing="1" w:after="100" w:afterAutospacing="1" w:line="1000" w:lineRule="exact"/>
        <w:jc w:val="center"/>
        <w:outlineLvl w:val="1"/>
        <w:rPr>
          <w:rFonts w:ascii="黑体" w:eastAsia="黑体" w:hAnsi="宋体" w:cs="宋体"/>
          <w:b/>
          <w:bCs/>
          <w:kern w:val="0"/>
          <w:sz w:val="84"/>
          <w:szCs w:val="84"/>
        </w:rPr>
      </w:pPr>
    </w:p>
    <w:p w:rsidR="00C86275" w:rsidRPr="00B76363" w:rsidRDefault="00261716" w:rsidP="00261716">
      <w:pPr>
        <w:spacing w:before="100" w:beforeAutospacing="1" w:after="100" w:afterAutospacing="1" w:line="1000" w:lineRule="exact"/>
        <w:jc w:val="center"/>
        <w:outlineLvl w:val="1"/>
        <w:rPr>
          <w:rFonts w:ascii="方正小标宋_GBK" w:eastAsia="方正小标宋_GBK" w:hAnsi="宋体"/>
          <w:kern w:val="0"/>
          <w:sz w:val="52"/>
          <w:szCs w:val="52"/>
        </w:rPr>
      </w:pPr>
      <w:r w:rsidRPr="00B76363">
        <w:rPr>
          <w:rFonts w:ascii="方正小标宋_GBK" w:eastAsia="方正小标宋_GBK" w:hAnsi="宋体" w:hint="eastAsia"/>
          <w:kern w:val="0"/>
          <w:sz w:val="52"/>
          <w:szCs w:val="52"/>
        </w:rPr>
        <w:t>海原县</w:t>
      </w:r>
      <w:r w:rsidR="001D6B6E" w:rsidRPr="00B76363">
        <w:rPr>
          <w:rFonts w:ascii="方正小标宋_GBK" w:eastAsia="方正小标宋_GBK" w:hAnsi="宋体" w:hint="eastAsia"/>
          <w:kern w:val="0"/>
          <w:sz w:val="52"/>
          <w:szCs w:val="52"/>
        </w:rPr>
        <w:t>审计局</w:t>
      </w:r>
      <w:r w:rsidR="00C86275" w:rsidRPr="00B76363">
        <w:rPr>
          <w:rFonts w:ascii="方正小标宋_GBK" w:eastAsia="方正小标宋_GBK" w:hAnsi="宋体" w:hint="eastAsia"/>
          <w:kern w:val="0"/>
          <w:sz w:val="52"/>
          <w:szCs w:val="52"/>
        </w:rPr>
        <w:t>部门决算</w:t>
      </w:r>
    </w:p>
    <w:p w:rsidR="00C86275" w:rsidRDefault="00C86275">
      <w:pPr>
        <w:spacing w:before="100" w:beforeAutospacing="1" w:after="100" w:afterAutospacing="1" w:line="580" w:lineRule="exact"/>
        <w:outlineLvl w:val="1"/>
        <w:rPr>
          <w:b/>
          <w:kern w:val="0"/>
          <w:sz w:val="44"/>
          <w:szCs w:val="44"/>
        </w:rPr>
      </w:pPr>
    </w:p>
    <w:p w:rsidR="007E49BA" w:rsidRDefault="007E49BA" w:rsidP="002C136E">
      <w:pPr>
        <w:spacing w:line="580" w:lineRule="exact"/>
        <w:jc w:val="center"/>
        <w:outlineLvl w:val="1"/>
        <w:rPr>
          <w:rFonts w:hAnsi="宋体"/>
          <w:b/>
          <w:kern w:val="0"/>
          <w:sz w:val="44"/>
          <w:szCs w:val="44"/>
        </w:rPr>
      </w:pPr>
    </w:p>
    <w:p w:rsidR="007E49BA" w:rsidRDefault="007E49BA" w:rsidP="002C136E">
      <w:pPr>
        <w:spacing w:line="580" w:lineRule="exact"/>
        <w:jc w:val="center"/>
        <w:outlineLvl w:val="1"/>
        <w:rPr>
          <w:rFonts w:hAnsi="宋体"/>
          <w:b/>
          <w:kern w:val="0"/>
          <w:sz w:val="44"/>
          <w:szCs w:val="44"/>
        </w:rPr>
      </w:pPr>
    </w:p>
    <w:p w:rsidR="007E49BA" w:rsidRDefault="007E49BA" w:rsidP="002C136E">
      <w:pPr>
        <w:spacing w:line="580" w:lineRule="exact"/>
        <w:jc w:val="center"/>
        <w:outlineLvl w:val="1"/>
        <w:rPr>
          <w:rFonts w:hAnsi="宋体"/>
          <w:b/>
          <w:kern w:val="0"/>
          <w:sz w:val="44"/>
          <w:szCs w:val="44"/>
        </w:rPr>
      </w:pPr>
    </w:p>
    <w:p w:rsidR="007E49BA" w:rsidRDefault="007E49BA" w:rsidP="002C136E">
      <w:pPr>
        <w:spacing w:line="580" w:lineRule="exact"/>
        <w:jc w:val="center"/>
        <w:outlineLvl w:val="1"/>
        <w:rPr>
          <w:rFonts w:hAnsi="宋体"/>
          <w:b/>
          <w:kern w:val="0"/>
          <w:sz w:val="44"/>
          <w:szCs w:val="44"/>
        </w:rPr>
      </w:pPr>
    </w:p>
    <w:p w:rsidR="007E49BA" w:rsidRDefault="007E49BA" w:rsidP="002C136E">
      <w:pPr>
        <w:spacing w:line="580" w:lineRule="exact"/>
        <w:jc w:val="center"/>
        <w:outlineLvl w:val="1"/>
        <w:rPr>
          <w:rFonts w:hAnsi="宋体"/>
          <w:b/>
          <w:kern w:val="0"/>
          <w:sz w:val="44"/>
          <w:szCs w:val="44"/>
        </w:rPr>
      </w:pPr>
    </w:p>
    <w:p w:rsidR="007E49BA" w:rsidRDefault="007E49BA" w:rsidP="002C136E">
      <w:pPr>
        <w:spacing w:line="580" w:lineRule="exact"/>
        <w:jc w:val="center"/>
        <w:outlineLvl w:val="1"/>
        <w:rPr>
          <w:rFonts w:hAnsi="宋体"/>
          <w:b/>
          <w:kern w:val="0"/>
          <w:sz w:val="44"/>
          <w:szCs w:val="44"/>
        </w:rPr>
      </w:pPr>
    </w:p>
    <w:p w:rsidR="007E49BA" w:rsidRDefault="007E49BA" w:rsidP="002C136E">
      <w:pPr>
        <w:spacing w:line="580" w:lineRule="exact"/>
        <w:jc w:val="center"/>
        <w:outlineLvl w:val="1"/>
        <w:rPr>
          <w:rFonts w:hAnsi="宋体"/>
          <w:b/>
          <w:kern w:val="0"/>
          <w:sz w:val="44"/>
          <w:szCs w:val="44"/>
        </w:rPr>
      </w:pPr>
    </w:p>
    <w:p w:rsidR="007E49BA" w:rsidRDefault="007E49BA" w:rsidP="002C136E">
      <w:pPr>
        <w:spacing w:line="580" w:lineRule="exact"/>
        <w:jc w:val="center"/>
        <w:outlineLvl w:val="1"/>
        <w:rPr>
          <w:rFonts w:hAnsi="宋体"/>
          <w:b/>
          <w:kern w:val="0"/>
          <w:sz w:val="44"/>
          <w:szCs w:val="44"/>
        </w:rPr>
      </w:pPr>
    </w:p>
    <w:p w:rsidR="007E49BA" w:rsidRDefault="007E49BA" w:rsidP="00B76363">
      <w:pPr>
        <w:spacing w:line="580" w:lineRule="exact"/>
        <w:outlineLvl w:val="1"/>
        <w:rPr>
          <w:rFonts w:hAnsi="宋体"/>
          <w:b/>
          <w:kern w:val="0"/>
          <w:sz w:val="44"/>
          <w:szCs w:val="44"/>
        </w:rPr>
      </w:pPr>
    </w:p>
    <w:p w:rsidR="007E49BA" w:rsidRPr="00B76363" w:rsidRDefault="007E49BA" w:rsidP="002C136E">
      <w:pPr>
        <w:spacing w:line="580" w:lineRule="exact"/>
        <w:jc w:val="center"/>
        <w:outlineLvl w:val="1"/>
        <w:rPr>
          <w:rFonts w:ascii="方正小标宋_GBK" w:eastAsia="方正小标宋_GBK" w:hAnsi="宋体"/>
          <w:kern w:val="0"/>
          <w:sz w:val="44"/>
          <w:szCs w:val="44"/>
        </w:rPr>
      </w:pPr>
      <w:r w:rsidRPr="00B76363">
        <w:rPr>
          <w:rFonts w:ascii="方正小标宋_GBK" w:eastAsia="方正小标宋_GBK" w:hAnsi="宋体" w:hint="eastAsia"/>
          <w:kern w:val="0"/>
          <w:sz w:val="44"/>
          <w:szCs w:val="44"/>
        </w:rPr>
        <w:t>海原县</w:t>
      </w:r>
      <w:r w:rsidR="001D6B6E" w:rsidRPr="00B76363">
        <w:rPr>
          <w:rFonts w:ascii="方正小标宋_GBK" w:eastAsia="方正小标宋_GBK" w:hAnsi="宋体" w:hint="eastAsia"/>
          <w:kern w:val="0"/>
          <w:sz w:val="44"/>
          <w:szCs w:val="44"/>
        </w:rPr>
        <w:t>审计局</w:t>
      </w:r>
    </w:p>
    <w:p w:rsidR="007E49BA" w:rsidRPr="00B76363" w:rsidRDefault="007E49BA" w:rsidP="002C136E">
      <w:pPr>
        <w:spacing w:line="580" w:lineRule="exact"/>
        <w:jc w:val="center"/>
        <w:outlineLvl w:val="1"/>
        <w:rPr>
          <w:rFonts w:ascii="方正小标宋_GBK" w:eastAsia="方正小标宋_GBK" w:hAnsi="宋体"/>
          <w:kern w:val="0"/>
          <w:sz w:val="44"/>
          <w:szCs w:val="44"/>
        </w:rPr>
      </w:pPr>
      <w:r w:rsidRPr="00B76363">
        <w:rPr>
          <w:rFonts w:ascii="方正小标宋_GBK" w:eastAsia="方正小标宋_GBK" w:hAnsi="宋体" w:hint="eastAsia"/>
          <w:kern w:val="0"/>
          <w:sz w:val="44"/>
          <w:szCs w:val="44"/>
        </w:rPr>
        <w:t>二0一七年</w:t>
      </w:r>
      <w:r w:rsidR="006B16CA" w:rsidRPr="00B76363">
        <w:rPr>
          <w:rFonts w:ascii="方正小标宋_GBK" w:eastAsia="方正小标宋_GBK" w:hAnsi="宋体" w:hint="eastAsia"/>
          <w:kern w:val="0"/>
          <w:sz w:val="44"/>
          <w:szCs w:val="44"/>
        </w:rPr>
        <w:t>十</w:t>
      </w:r>
      <w:r w:rsidRPr="00B76363">
        <w:rPr>
          <w:rFonts w:ascii="方正小标宋_GBK" w:eastAsia="方正小标宋_GBK" w:hAnsi="宋体" w:hint="eastAsia"/>
          <w:kern w:val="0"/>
          <w:sz w:val="44"/>
          <w:szCs w:val="44"/>
        </w:rPr>
        <w:t>月</w:t>
      </w:r>
      <w:r w:rsidR="006B16CA" w:rsidRPr="00B76363">
        <w:rPr>
          <w:rFonts w:ascii="方正小标宋_GBK" w:eastAsia="方正小标宋_GBK" w:hAnsi="宋体" w:hint="eastAsia"/>
          <w:kern w:val="0"/>
          <w:sz w:val="44"/>
          <w:szCs w:val="44"/>
        </w:rPr>
        <w:t>二十五</w:t>
      </w:r>
      <w:r w:rsidRPr="00B76363">
        <w:rPr>
          <w:rFonts w:ascii="方正小标宋_GBK" w:eastAsia="方正小标宋_GBK" w:hAnsi="宋体" w:hint="eastAsia"/>
          <w:kern w:val="0"/>
          <w:sz w:val="44"/>
          <w:szCs w:val="44"/>
        </w:rPr>
        <w:t>日</w:t>
      </w:r>
    </w:p>
    <w:p w:rsidR="00C86275" w:rsidRPr="00B76363" w:rsidRDefault="00C86275" w:rsidP="002C136E">
      <w:pPr>
        <w:spacing w:line="580" w:lineRule="exact"/>
        <w:jc w:val="center"/>
        <w:outlineLvl w:val="1"/>
        <w:rPr>
          <w:rFonts w:ascii="方正小标宋_GBK" w:eastAsia="方正小标宋_GBK"/>
          <w:kern w:val="0"/>
          <w:sz w:val="44"/>
          <w:szCs w:val="44"/>
        </w:rPr>
      </w:pPr>
      <w:r w:rsidRPr="00B76363">
        <w:rPr>
          <w:rFonts w:ascii="方正小标宋_GBK" w:eastAsia="方正小标宋_GBK" w:hAnsi="宋体" w:hint="eastAsia"/>
          <w:kern w:val="0"/>
          <w:sz w:val="44"/>
          <w:szCs w:val="44"/>
        </w:rPr>
        <w:lastRenderedPageBreak/>
        <w:t>目</w:t>
      </w:r>
      <w:r w:rsidR="00B76363" w:rsidRPr="00B76363">
        <w:rPr>
          <w:rFonts w:ascii="方正小标宋_GBK" w:eastAsia="方正小标宋_GBK" w:hAnsi="宋体" w:hint="eastAsia"/>
          <w:kern w:val="0"/>
          <w:sz w:val="44"/>
          <w:szCs w:val="44"/>
        </w:rPr>
        <w:t xml:space="preserve">   </w:t>
      </w:r>
      <w:r w:rsidRPr="00B76363">
        <w:rPr>
          <w:rFonts w:ascii="方正小标宋_GBK" w:eastAsia="方正小标宋_GBK" w:hAnsi="宋体" w:hint="eastAsia"/>
          <w:kern w:val="0"/>
          <w:sz w:val="44"/>
          <w:szCs w:val="44"/>
        </w:rPr>
        <w:t>录</w:t>
      </w:r>
    </w:p>
    <w:p w:rsidR="00C86275" w:rsidRPr="00B76363" w:rsidRDefault="00C86275" w:rsidP="002C136E">
      <w:pPr>
        <w:spacing w:line="580" w:lineRule="exact"/>
        <w:jc w:val="center"/>
        <w:outlineLvl w:val="1"/>
        <w:rPr>
          <w:rFonts w:ascii="方正小标宋_GBK" w:eastAsia="方正小标宋_GBK"/>
          <w:kern w:val="0"/>
          <w:sz w:val="44"/>
          <w:szCs w:val="44"/>
        </w:rPr>
      </w:pPr>
    </w:p>
    <w:p w:rsidR="00C86275" w:rsidRPr="00B76363" w:rsidRDefault="00C86275" w:rsidP="00B76363">
      <w:pPr>
        <w:spacing w:line="600" w:lineRule="exact"/>
        <w:ind w:firstLineChars="200" w:firstLine="636"/>
        <w:rPr>
          <w:rFonts w:ascii="黑体" w:eastAsia="黑体" w:hAnsi="黑体"/>
          <w:kern w:val="0"/>
          <w:szCs w:val="32"/>
        </w:rPr>
      </w:pPr>
      <w:r w:rsidRPr="00B76363">
        <w:rPr>
          <w:rFonts w:ascii="黑体" w:eastAsia="黑体" w:hAnsi="黑体" w:hint="eastAsia"/>
          <w:kern w:val="0"/>
          <w:szCs w:val="32"/>
        </w:rPr>
        <w:t>第一部分  单位概况</w:t>
      </w:r>
    </w:p>
    <w:p w:rsidR="00C86275" w:rsidRDefault="00C86275" w:rsidP="00B76363">
      <w:pPr>
        <w:spacing w:line="600" w:lineRule="exact"/>
        <w:ind w:firstLineChars="200" w:firstLine="636"/>
        <w:rPr>
          <w:b/>
          <w:kern w:val="0"/>
          <w:szCs w:val="32"/>
        </w:rPr>
      </w:pPr>
      <w:r>
        <w:rPr>
          <w:kern w:val="0"/>
          <w:szCs w:val="32"/>
        </w:rPr>
        <w:t>一、</w:t>
      </w:r>
      <w:r>
        <w:rPr>
          <w:rFonts w:hint="eastAsia"/>
          <w:kern w:val="0"/>
          <w:szCs w:val="32"/>
        </w:rPr>
        <w:t>主要职能</w:t>
      </w:r>
    </w:p>
    <w:p w:rsidR="00C86275" w:rsidRDefault="00C86275" w:rsidP="00B76363">
      <w:pPr>
        <w:spacing w:line="600" w:lineRule="exact"/>
        <w:ind w:firstLineChars="200" w:firstLine="636"/>
        <w:rPr>
          <w:kern w:val="0"/>
          <w:szCs w:val="32"/>
        </w:rPr>
      </w:pPr>
      <w:r>
        <w:rPr>
          <w:kern w:val="0"/>
          <w:szCs w:val="32"/>
        </w:rPr>
        <w:t>二、</w:t>
      </w:r>
      <w:r>
        <w:rPr>
          <w:rFonts w:hint="eastAsia"/>
          <w:kern w:val="0"/>
          <w:szCs w:val="32"/>
        </w:rPr>
        <w:t>部门决算单位构成</w:t>
      </w:r>
    </w:p>
    <w:p w:rsidR="00C86275" w:rsidRPr="00B76363" w:rsidRDefault="00C86275" w:rsidP="00B76363">
      <w:pPr>
        <w:spacing w:line="600" w:lineRule="exact"/>
        <w:ind w:firstLineChars="200" w:firstLine="636"/>
        <w:rPr>
          <w:rFonts w:ascii="黑体" w:eastAsia="黑体" w:hAnsi="黑体"/>
          <w:kern w:val="0"/>
          <w:szCs w:val="32"/>
        </w:rPr>
      </w:pPr>
      <w:r w:rsidRPr="00B76363">
        <w:rPr>
          <w:rFonts w:ascii="黑体" w:eastAsia="黑体" w:hAnsi="黑体" w:hint="eastAsia"/>
          <w:kern w:val="0"/>
          <w:szCs w:val="32"/>
        </w:rPr>
        <w:t>第二部分  2016年度部门决算表</w:t>
      </w:r>
    </w:p>
    <w:p w:rsidR="00C86275" w:rsidRDefault="00C86275" w:rsidP="00B76363">
      <w:pPr>
        <w:spacing w:line="600" w:lineRule="exact"/>
        <w:ind w:firstLineChars="200" w:firstLine="636"/>
        <w:rPr>
          <w:szCs w:val="32"/>
        </w:rPr>
      </w:pPr>
      <w:r>
        <w:rPr>
          <w:szCs w:val="32"/>
        </w:rPr>
        <w:t>一、收入支出决算总表</w:t>
      </w:r>
    </w:p>
    <w:p w:rsidR="00C86275" w:rsidRDefault="00C86275" w:rsidP="00B76363">
      <w:pPr>
        <w:spacing w:line="600" w:lineRule="exact"/>
        <w:ind w:firstLineChars="200" w:firstLine="636"/>
        <w:rPr>
          <w:szCs w:val="32"/>
        </w:rPr>
      </w:pPr>
      <w:r>
        <w:rPr>
          <w:szCs w:val="32"/>
        </w:rPr>
        <w:t>二、收入决算表</w:t>
      </w:r>
    </w:p>
    <w:p w:rsidR="00C86275" w:rsidRDefault="00C86275" w:rsidP="00B76363">
      <w:pPr>
        <w:spacing w:line="600" w:lineRule="exact"/>
        <w:ind w:firstLineChars="200" w:firstLine="636"/>
        <w:rPr>
          <w:szCs w:val="32"/>
        </w:rPr>
      </w:pPr>
      <w:r>
        <w:rPr>
          <w:szCs w:val="32"/>
        </w:rPr>
        <w:t>三、支出决算表</w:t>
      </w:r>
    </w:p>
    <w:p w:rsidR="00C86275" w:rsidRDefault="00C86275" w:rsidP="00B76363">
      <w:pPr>
        <w:spacing w:line="600" w:lineRule="exact"/>
        <w:ind w:firstLineChars="200" w:firstLine="636"/>
        <w:rPr>
          <w:szCs w:val="32"/>
        </w:rPr>
      </w:pPr>
      <w:r>
        <w:rPr>
          <w:szCs w:val="32"/>
        </w:rPr>
        <w:t>四、财政拨款收入支出决算总表</w:t>
      </w:r>
    </w:p>
    <w:p w:rsidR="00C86275" w:rsidRDefault="00C86275" w:rsidP="00B76363">
      <w:pPr>
        <w:spacing w:line="600" w:lineRule="exact"/>
        <w:ind w:firstLineChars="200" w:firstLine="636"/>
        <w:rPr>
          <w:szCs w:val="32"/>
        </w:rPr>
      </w:pPr>
      <w:r>
        <w:rPr>
          <w:szCs w:val="32"/>
        </w:rPr>
        <w:t>五、一般公共预算财政拨款支出决算表</w:t>
      </w:r>
    </w:p>
    <w:p w:rsidR="00C86275" w:rsidRDefault="00C86275" w:rsidP="00B76363">
      <w:pPr>
        <w:spacing w:line="600" w:lineRule="exact"/>
        <w:ind w:firstLineChars="200" w:firstLine="636"/>
        <w:rPr>
          <w:szCs w:val="32"/>
        </w:rPr>
      </w:pPr>
      <w:r>
        <w:rPr>
          <w:szCs w:val="32"/>
        </w:rPr>
        <w:t>六、一般公共预算财政拨款基本支出决算表</w:t>
      </w:r>
    </w:p>
    <w:p w:rsidR="00C86275" w:rsidRDefault="00C86275" w:rsidP="00B76363">
      <w:pPr>
        <w:spacing w:line="600" w:lineRule="exact"/>
        <w:ind w:firstLineChars="200" w:firstLine="660"/>
        <w:rPr>
          <w:szCs w:val="32"/>
        </w:rPr>
      </w:pPr>
      <w:r>
        <w:rPr>
          <w:spacing w:val="6"/>
          <w:szCs w:val="32"/>
        </w:rPr>
        <w:t>七、</w:t>
      </w:r>
      <w:r>
        <w:rPr>
          <w:szCs w:val="32"/>
        </w:rPr>
        <w:t>一般公共预算财政拨款</w:t>
      </w:r>
      <w:r>
        <w:rPr>
          <w:szCs w:val="32"/>
        </w:rPr>
        <w:t>“</w:t>
      </w:r>
      <w:r>
        <w:rPr>
          <w:szCs w:val="32"/>
        </w:rPr>
        <w:t>三公</w:t>
      </w:r>
      <w:r>
        <w:rPr>
          <w:szCs w:val="32"/>
        </w:rPr>
        <w:t>”</w:t>
      </w:r>
      <w:r>
        <w:rPr>
          <w:szCs w:val="32"/>
        </w:rPr>
        <w:t>经费支出决算表</w:t>
      </w:r>
    </w:p>
    <w:p w:rsidR="00C86275" w:rsidRDefault="00C86275" w:rsidP="00B76363">
      <w:pPr>
        <w:spacing w:line="600" w:lineRule="exact"/>
        <w:ind w:firstLineChars="200" w:firstLine="636"/>
        <w:rPr>
          <w:szCs w:val="32"/>
        </w:rPr>
      </w:pPr>
      <w:r>
        <w:rPr>
          <w:szCs w:val="32"/>
        </w:rPr>
        <w:t>八、政府性基金预算财政拨款收入支出决算表</w:t>
      </w:r>
    </w:p>
    <w:p w:rsidR="00C86275" w:rsidRPr="00B76363" w:rsidRDefault="00C86275" w:rsidP="00B76363">
      <w:pPr>
        <w:spacing w:line="600" w:lineRule="exact"/>
        <w:ind w:firstLineChars="200" w:firstLine="636"/>
        <w:rPr>
          <w:rFonts w:ascii="黑体" w:eastAsia="黑体" w:hAnsi="黑体"/>
          <w:kern w:val="0"/>
          <w:szCs w:val="32"/>
        </w:rPr>
      </w:pPr>
      <w:r w:rsidRPr="00B76363">
        <w:rPr>
          <w:rFonts w:ascii="黑体" w:eastAsia="黑体" w:hAnsi="黑体" w:hint="eastAsia"/>
          <w:kern w:val="0"/>
          <w:szCs w:val="32"/>
        </w:rPr>
        <w:t>第三部分  2016年度部门决算数据说明</w:t>
      </w:r>
    </w:p>
    <w:p w:rsidR="00C86275" w:rsidRDefault="00C86275" w:rsidP="00B76363">
      <w:pPr>
        <w:spacing w:line="600" w:lineRule="exact"/>
        <w:ind w:firstLineChars="200" w:firstLine="636"/>
        <w:rPr>
          <w:kern w:val="0"/>
          <w:szCs w:val="32"/>
        </w:rPr>
      </w:pPr>
      <w:r>
        <w:rPr>
          <w:kern w:val="0"/>
          <w:szCs w:val="32"/>
        </w:rPr>
        <w:t>一、关于</w:t>
      </w:r>
      <w:r w:rsidR="001F0DBA">
        <w:rPr>
          <w:rFonts w:hint="eastAsia"/>
          <w:kern w:val="0"/>
          <w:szCs w:val="32"/>
        </w:rPr>
        <w:t>海原县审计局</w:t>
      </w:r>
      <w:r>
        <w:rPr>
          <w:kern w:val="0"/>
          <w:szCs w:val="32"/>
        </w:rPr>
        <w:t>201</w:t>
      </w:r>
      <w:r>
        <w:rPr>
          <w:rFonts w:hint="eastAsia"/>
          <w:kern w:val="0"/>
          <w:szCs w:val="32"/>
        </w:rPr>
        <w:t>6</w:t>
      </w:r>
      <w:r>
        <w:rPr>
          <w:kern w:val="0"/>
          <w:szCs w:val="32"/>
        </w:rPr>
        <w:t>年度收入支出决算总体情况说明</w:t>
      </w:r>
    </w:p>
    <w:p w:rsidR="00C86275" w:rsidRDefault="00C86275" w:rsidP="00B76363">
      <w:pPr>
        <w:spacing w:line="600" w:lineRule="exact"/>
        <w:ind w:firstLineChars="200" w:firstLine="636"/>
        <w:rPr>
          <w:kern w:val="0"/>
          <w:szCs w:val="32"/>
        </w:rPr>
      </w:pPr>
      <w:r>
        <w:rPr>
          <w:kern w:val="0"/>
          <w:szCs w:val="32"/>
        </w:rPr>
        <w:t>二、关于</w:t>
      </w:r>
      <w:r w:rsidR="001F0DBA">
        <w:rPr>
          <w:rFonts w:hint="eastAsia"/>
          <w:kern w:val="0"/>
          <w:szCs w:val="32"/>
        </w:rPr>
        <w:t>海原县审计局</w:t>
      </w:r>
      <w:r>
        <w:rPr>
          <w:kern w:val="0"/>
          <w:szCs w:val="32"/>
        </w:rPr>
        <w:t>201</w:t>
      </w:r>
      <w:r>
        <w:rPr>
          <w:rFonts w:hint="eastAsia"/>
          <w:kern w:val="0"/>
          <w:szCs w:val="32"/>
        </w:rPr>
        <w:t>6</w:t>
      </w:r>
      <w:r>
        <w:rPr>
          <w:kern w:val="0"/>
          <w:szCs w:val="32"/>
        </w:rPr>
        <w:t>年度收入决算情况说明</w:t>
      </w:r>
    </w:p>
    <w:p w:rsidR="00C86275" w:rsidRDefault="00C86275" w:rsidP="00B76363">
      <w:pPr>
        <w:spacing w:line="600" w:lineRule="exact"/>
        <w:ind w:firstLineChars="200" w:firstLine="636"/>
        <w:rPr>
          <w:kern w:val="0"/>
          <w:szCs w:val="32"/>
        </w:rPr>
      </w:pPr>
      <w:r>
        <w:rPr>
          <w:kern w:val="0"/>
          <w:szCs w:val="32"/>
        </w:rPr>
        <w:t>三、关于</w:t>
      </w:r>
      <w:r w:rsidR="001F0DBA">
        <w:rPr>
          <w:rFonts w:hint="eastAsia"/>
          <w:kern w:val="0"/>
          <w:szCs w:val="32"/>
        </w:rPr>
        <w:t>海原县审计局</w:t>
      </w:r>
      <w:r>
        <w:rPr>
          <w:kern w:val="0"/>
          <w:szCs w:val="32"/>
        </w:rPr>
        <w:t>201</w:t>
      </w:r>
      <w:r>
        <w:rPr>
          <w:rFonts w:hint="eastAsia"/>
          <w:kern w:val="0"/>
          <w:szCs w:val="32"/>
        </w:rPr>
        <w:t>6</w:t>
      </w:r>
      <w:r>
        <w:rPr>
          <w:kern w:val="0"/>
          <w:szCs w:val="32"/>
        </w:rPr>
        <w:t>年度支出决算情况说明</w:t>
      </w:r>
    </w:p>
    <w:p w:rsidR="00C86275" w:rsidRDefault="00C86275" w:rsidP="00B76363">
      <w:pPr>
        <w:spacing w:line="600" w:lineRule="exact"/>
        <w:ind w:firstLineChars="200" w:firstLine="636"/>
        <w:rPr>
          <w:kern w:val="0"/>
          <w:szCs w:val="32"/>
        </w:rPr>
      </w:pPr>
      <w:r>
        <w:rPr>
          <w:kern w:val="0"/>
          <w:szCs w:val="32"/>
        </w:rPr>
        <w:t>四、关于</w:t>
      </w:r>
      <w:r w:rsidR="001F0DBA">
        <w:rPr>
          <w:rFonts w:hint="eastAsia"/>
          <w:kern w:val="0"/>
          <w:szCs w:val="32"/>
        </w:rPr>
        <w:t>海原县审计局</w:t>
      </w:r>
      <w:r>
        <w:rPr>
          <w:kern w:val="0"/>
          <w:szCs w:val="32"/>
        </w:rPr>
        <w:t>201</w:t>
      </w:r>
      <w:r>
        <w:rPr>
          <w:rFonts w:hint="eastAsia"/>
          <w:kern w:val="0"/>
          <w:szCs w:val="32"/>
        </w:rPr>
        <w:t>6</w:t>
      </w:r>
      <w:r>
        <w:rPr>
          <w:kern w:val="0"/>
          <w:szCs w:val="32"/>
        </w:rPr>
        <w:t>年度财政拨款收入支出决算总体情况说明</w:t>
      </w:r>
    </w:p>
    <w:p w:rsidR="00C86275" w:rsidRDefault="00C86275" w:rsidP="00B76363">
      <w:pPr>
        <w:spacing w:line="600" w:lineRule="exact"/>
        <w:ind w:firstLineChars="200" w:firstLine="636"/>
        <w:rPr>
          <w:kern w:val="0"/>
          <w:szCs w:val="32"/>
        </w:rPr>
      </w:pPr>
      <w:r>
        <w:rPr>
          <w:kern w:val="0"/>
          <w:szCs w:val="32"/>
        </w:rPr>
        <w:lastRenderedPageBreak/>
        <w:t>五、关于</w:t>
      </w:r>
      <w:r w:rsidR="001F0DBA">
        <w:rPr>
          <w:rFonts w:hint="eastAsia"/>
          <w:kern w:val="0"/>
          <w:szCs w:val="32"/>
        </w:rPr>
        <w:t>海原县审计局</w:t>
      </w:r>
      <w:r>
        <w:rPr>
          <w:kern w:val="0"/>
          <w:szCs w:val="32"/>
        </w:rPr>
        <w:t>201</w:t>
      </w:r>
      <w:r>
        <w:rPr>
          <w:rFonts w:hint="eastAsia"/>
          <w:kern w:val="0"/>
          <w:szCs w:val="32"/>
        </w:rPr>
        <w:t>6</w:t>
      </w:r>
      <w:r>
        <w:rPr>
          <w:kern w:val="0"/>
          <w:szCs w:val="32"/>
        </w:rPr>
        <w:t>年度一般公共预算财政拨款支出决算情况说明</w:t>
      </w:r>
    </w:p>
    <w:p w:rsidR="00C86275" w:rsidRDefault="00C86275" w:rsidP="00B76363">
      <w:pPr>
        <w:spacing w:line="600" w:lineRule="exact"/>
        <w:ind w:firstLineChars="200" w:firstLine="636"/>
        <w:rPr>
          <w:kern w:val="0"/>
          <w:szCs w:val="32"/>
        </w:rPr>
      </w:pPr>
      <w:r>
        <w:rPr>
          <w:kern w:val="0"/>
          <w:szCs w:val="32"/>
        </w:rPr>
        <w:t>六、关于</w:t>
      </w:r>
      <w:r w:rsidR="001F0DBA">
        <w:rPr>
          <w:rFonts w:hint="eastAsia"/>
          <w:kern w:val="0"/>
          <w:szCs w:val="32"/>
        </w:rPr>
        <w:t>海原县审计局</w:t>
      </w:r>
      <w:r>
        <w:rPr>
          <w:kern w:val="0"/>
          <w:szCs w:val="32"/>
        </w:rPr>
        <w:t>201</w:t>
      </w:r>
      <w:r>
        <w:rPr>
          <w:rFonts w:hint="eastAsia"/>
          <w:kern w:val="0"/>
          <w:szCs w:val="32"/>
        </w:rPr>
        <w:t>6</w:t>
      </w:r>
      <w:r>
        <w:rPr>
          <w:kern w:val="0"/>
          <w:szCs w:val="32"/>
        </w:rPr>
        <w:t>年度一般公共预算财政拨款基本支出决算情况说明</w:t>
      </w:r>
    </w:p>
    <w:p w:rsidR="00C86275" w:rsidRDefault="00C86275" w:rsidP="00B76363">
      <w:pPr>
        <w:spacing w:line="600" w:lineRule="exact"/>
        <w:ind w:firstLineChars="200" w:firstLine="636"/>
        <w:rPr>
          <w:kern w:val="0"/>
          <w:szCs w:val="32"/>
        </w:rPr>
      </w:pPr>
      <w:r>
        <w:rPr>
          <w:kern w:val="0"/>
          <w:szCs w:val="32"/>
        </w:rPr>
        <w:t>七、关于</w:t>
      </w:r>
      <w:r w:rsidR="001F0DBA">
        <w:rPr>
          <w:rFonts w:hint="eastAsia"/>
          <w:kern w:val="0"/>
          <w:szCs w:val="32"/>
        </w:rPr>
        <w:t>海原县审计局</w:t>
      </w:r>
      <w:r>
        <w:rPr>
          <w:kern w:val="0"/>
          <w:szCs w:val="32"/>
        </w:rPr>
        <w:t>201</w:t>
      </w:r>
      <w:r>
        <w:rPr>
          <w:rFonts w:hint="eastAsia"/>
          <w:kern w:val="0"/>
          <w:szCs w:val="32"/>
        </w:rPr>
        <w:t>6</w:t>
      </w:r>
      <w:r>
        <w:rPr>
          <w:kern w:val="0"/>
          <w:szCs w:val="32"/>
        </w:rPr>
        <w:t>年度一般公共预算财政拨款</w:t>
      </w:r>
      <w:r>
        <w:rPr>
          <w:kern w:val="0"/>
          <w:szCs w:val="32"/>
        </w:rPr>
        <w:t>“</w:t>
      </w:r>
      <w:r>
        <w:rPr>
          <w:kern w:val="0"/>
          <w:szCs w:val="32"/>
        </w:rPr>
        <w:t>三公</w:t>
      </w:r>
      <w:r>
        <w:rPr>
          <w:kern w:val="0"/>
          <w:szCs w:val="32"/>
        </w:rPr>
        <w:t>”</w:t>
      </w:r>
      <w:r>
        <w:rPr>
          <w:kern w:val="0"/>
          <w:szCs w:val="32"/>
        </w:rPr>
        <w:t>经费支出决算情况说明</w:t>
      </w:r>
    </w:p>
    <w:p w:rsidR="00C86275" w:rsidRDefault="00C86275" w:rsidP="00B76363">
      <w:pPr>
        <w:spacing w:line="600" w:lineRule="exact"/>
        <w:ind w:firstLineChars="200" w:firstLine="636"/>
        <w:rPr>
          <w:kern w:val="0"/>
          <w:szCs w:val="32"/>
        </w:rPr>
      </w:pPr>
      <w:r>
        <w:rPr>
          <w:kern w:val="0"/>
          <w:szCs w:val="32"/>
        </w:rPr>
        <w:t>八、关于</w:t>
      </w:r>
      <w:r w:rsidR="001F0DBA">
        <w:rPr>
          <w:rFonts w:hint="eastAsia"/>
          <w:kern w:val="0"/>
          <w:szCs w:val="32"/>
        </w:rPr>
        <w:t>海原县审计局</w:t>
      </w:r>
      <w:r>
        <w:rPr>
          <w:kern w:val="0"/>
          <w:szCs w:val="32"/>
        </w:rPr>
        <w:t>201</w:t>
      </w:r>
      <w:r>
        <w:rPr>
          <w:rFonts w:hint="eastAsia"/>
          <w:kern w:val="0"/>
          <w:szCs w:val="32"/>
        </w:rPr>
        <w:t>6</w:t>
      </w:r>
      <w:r>
        <w:rPr>
          <w:kern w:val="0"/>
          <w:szCs w:val="32"/>
        </w:rPr>
        <w:t>年度政府性基金预算财政拨款收入支出决算情况说明</w:t>
      </w:r>
    </w:p>
    <w:p w:rsidR="00C86275" w:rsidRDefault="00C86275" w:rsidP="00B76363">
      <w:pPr>
        <w:spacing w:line="600" w:lineRule="exact"/>
        <w:ind w:firstLineChars="200" w:firstLine="636"/>
        <w:rPr>
          <w:kern w:val="0"/>
          <w:szCs w:val="32"/>
        </w:rPr>
      </w:pPr>
      <w:r>
        <w:rPr>
          <w:kern w:val="0"/>
          <w:szCs w:val="32"/>
        </w:rPr>
        <w:t>九、其他重要事项的情况说明</w:t>
      </w:r>
    </w:p>
    <w:p w:rsidR="00C86275" w:rsidRDefault="00C86275" w:rsidP="00B76363">
      <w:pPr>
        <w:spacing w:line="600" w:lineRule="exact"/>
        <w:ind w:firstLineChars="200" w:firstLine="636"/>
        <w:rPr>
          <w:kern w:val="0"/>
          <w:szCs w:val="32"/>
        </w:rPr>
      </w:pPr>
      <w:r>
        <w:rPr>
          <w:kern w:val="0"/>
          <w:szCs w:val="32"/>
        </w:rPr>
        <w:t>（一）机关运行经费支出情况说明</w:t>
      </w:r>
    </w:p>
    <w:p w:rsidR="00C86275" w:rsidRDefault="00C86275" w:rsidP="00B76363">
      <w:pPr>
        <w:spacing w:line="600" w:lineRule="exact"/>
        <w:ind w:firstLineChars="200" w:firstLine="636"/>
        <w:rPr>
          <w:kern w:val="0"/>
          <w:szCs w:val="32"/>
        </w:rPr>
      </w:pPr>
      <w:r>
        <w:rPr>
          <w:kern w:val="0"/>
          <w:szCs w:val="32"/>
        </w:rPr>
        <w:t>（二）政府采购情况说明</w:t>
      </w:r>
    </w:p>
    <w:p w:rsidR="00C86275" w:rsidRDefault="00C86275" w:rsidP="00B76363">
      <w:pPr>
        <w:spacing w:line="600" w:lineRule="exact"/>
        <w:ind w:firstLineChars="200" w:firstLine="636"/>
        <w:rPr>
          <w:kern w:val="0"/>
          <w:szCs w:val="32"/>
        </w:rPr>
      </w:pPr>
      <w:r>
        <w:rPr>
          <w:kern w:val="0"/>
          <w:szCs w:val="32"/>
        </w:rPr>
        <w:t>（三）国有资产占有使用情况说明</w:t>
      </w:r>
    </w:p>
    <w:p w:rsidR="00C86275" w:rsidRDefault="00C86275" w:rsidP="00B76363">
      <w:pPr>
        <w:spacing w:line="600" w:lineRule="exact"/>
        <w:ind w:firstLineChars="200" w:firstLine="636"/>
        <w:rPr>
          <w:kern w:val="0"/>
          <w:szCs w:val="32"/>
        </w:rPr>
      </w:pPr>
      <w:r>
        <w:rPr>
          <w:kern w:val="0"/>
          <w:szCs w:val="32"/>
        </w:rPr>
        <w:t>（四）预算绩效管理工作开展情况</w:t>
      </w:r>
    </w:p>
    <w:p w:rsidR="00C86275" w:rsidRPr="00B76363" w:rsidRDefault="00C86275" w:rsidP="00B76363">
      <w:pPr>
        <w:spacing w:line="600" w:lineRule="exact"/>
        <w:ind w:firstLineChars="200" w:firstLine="636"/>
        <w:rPr>
          <w:rFonts w:ascii="黑体" w:eastAsia="黑体" w:hAnsi="黑体"/>
          <w:kern w:val="0"/>
          <w:szCs w:val="32"/>
        </w:rPr>
      </w:pPr>
      <w:r w:rsidRPr="00B76363">
        <w:rPr>
          <w:rFonts w:ascii="黑体" w:eastAsia="黑体" w:hAnsi="黑体" w:hint="eastAsia"/>
          <w:kern w:val="0"/>
          <w:szCs w:val="32"/>
        </w:rPr>
        <w:t>第四部分  名词解释</w:t>
      </w:r>
    </w:p>
    <w:p w:rsidR="00C86275" w:rsidRDefault="00C86275" w:rsidP="00B76363">
      <w:pPr>
        <w:spacing w:line="600" w:lineRule="exact"/>
        <w:ind w:firstLineChars="200" w:firstLine="638"/>
        <w:rPr>
          <w:b/>
          <w:kern w:val="0"/>
          <w:szCs w:val="32"/>
        </w:rPr>
      </w:pPr>
    </w:p>
    <w:p w:rsidR="00C86275" w:rsidRDefault="00C86275">
      <w:pPr>
        <w:spacing w:line="580" w:lineRule="exact"/>
        <w:outlineLvl w:val="1"/>
        <w:rPr>
          <w:b/>
          <w:kern w:val="0"/>
          <w:szCs w:val="32"/>
        </w:rPr>
      </w:pPr>
    </w:p>
    <w:p w:rsidR="00C86275" w:rsidRDefault="00C86275">
      <w:pPr>
        <w:spacing w:line="580" w:lineRule="exact"/>
      </w:pPr>
    </w:p>
    <w:p w:rsidR="00C86275" w:rsidRDefault="00C86275">
      <w:pPr>
        <w:spacing w:line="580" w:lineRule="exact"/>
      </w:pPr>
    </w:p>
    <w:p w:rsidR="00C86275" w:rsidRDefault="00C86275">
      <w:pPr>
        <w:spacing w:line="580" w:lineRule="exact"/>
      </w:pPr>
    </w:p>
    <w:p w:rsidR="001F0DBA" w:rsidRDefault="001F0DBA">
      <w:pPr>
        <w:spacing w:line="580" w:lineRule="exact"/>
      </w:pPr>
    </w:p>
    <w:p w:rsidR="00C86275" w:rsidRDefault="00C86275">
      <w:pPr>
        <w:spacing w:line="580" w:lineRule="exact"/>
      </w:pPr>
    </w:p>
    <w:p w:rsidR="00C86275" w:rsidRPr="00B76363" w:rsidRDefault="00C86275" w:rsidP="00261716">
      <w:pPr>
        <w:widowControl/>
        <w:jc w:val="center"/>
        <w:outlineLvl w:val="1"/>
        <w:rPr>
          <w:rFonts w:ascii="方正小标宋_GBK" w:eastAsia="方正小标宋_GBK" w:hAnsi="宋体"/>
          <w:kern w:val="0"/>
          <w:sz w:val="44"/>
          <w:szCs w:val="44"/>
        </w:rPr>
      </w:pPr>
      <w:r w:rsidRPr="00B76363">
        <w:rPr>
          <w:rFonts w:ascii="方正小标宋_GBK" w:eastAsia="方正小标宋_GBK" w:hAnsi="宋体" w:hint="eastAsia"/>
          <w:kern w:val="0"/>
          <w:sz w:val="44"/>
          <w:szCs w:val="44"/>
        </w:rPr>
        <w:lastRenderedPageBreak/>
        <w:t>第一部分  单位概况</w:t>
      </w:r>
    </w:p>
    <w:p w:rsidR="00C86275" w:rsidRDefault="00C86275">
      <w:pPr>
        <w:widowControl/>
        <w:spacing w:line="560" w:lineRule="exact"/>
        <w:jc w:val="left"/>
        <w:rPr>
          <w:rFonts w:ascii="黑体" w:eastAsia="黑体" w:hAnsi="黑体" w:cs="宋体"/>
          <w:b/>
          <w:bCs/>
          <w:kern w:val="0"/>
          <w:szCs w:val="32"/>
        </w:rPr>
      </w:pPr>
      <w:r>
        <w:rPr>
          <w:rFonts w:ascii="仿宋_GB2312" w:hAnsi="宋体" w:cs="宋体" w:hint="eastAsia"/>
          <w:bCs/>
          <w:kern w:val="0"/>
          <w:szCs w:val="32"/>
        </w:rPr>
        <w:t xml:space="preserve"> </w:t>
      </w:r>
    </w:p>
    <w:p w:rsidR="00C86275" w:rsidRPr="00B76363" w:rsidRDefault="00C86275" w:rsidP="00B76363">
      <w:pPr>
        <w:widowControl/>
        <w:spacing w:line="560" w:lineRule="exact"/>
        <w:ind w:firstLineChars="200" w:firstLine="636"/>
        <w:jc w:val="left"/>
        <w:rPr>
          <w:rFonts w:ascii="黑体" w:eastAsia="黑体" w:hAnsi="黑体" w:cs="宋体"/>
          <w:bCs/>
          <w:kern w:val="0"/>
          <w:szCs w:val="32"/>
        </w:rPr>
      </w:pPr>
      <w:r w:rsidRPr="00B76363">
        <w:rPr>
          <w:rFonts w:ascii="黑体" w:eastAsia="黑体" w:hAnsi="黑体" w:cs="宋体" w:hint="eastAsia"/>
          <w:bCs/>
          <w:kern w:val="0"/>
          <w:szCs w:val="32"/>
        </w:rPr>
        <w:t>一、主要职能</w:t>
      </w:r>
    </w:p>
    <w:p w:rsidR="00261716" w:rsidRDefault="00261716" w:rsidP="00B76363">
      <w:pPr>
        <w:ind w:firstLineChars="200" w:firstLine="636"/>
        <w:rPr>
          <w:rFonts w:ascii="仿宋_GB2312"/>
          <w:b/>
          <w:sz w:val="44"/>
          <w:szCs w:val="44"/>
        </w:rPr>
      </w:pPr>
      <w:r w:rsidRPr="002232D2">
        <w:rPr>
          <w:rFonts w:ascii="仿宋_GB2312" w:hint="eastAsia"/>
          <w:szCs w:val="32"/>
        </w:rPr>
        <w:t>海原县</w:t>
      </w:r>
      <w:r w:rsidR="001D6B6E">
        <w:rPr>
          <w:rFonts w:ascii="仿宋_GB2312" w:hint="eastAsia"/>
          <w:szCs w:val="32"/>
        </w:rPr>
        <w:t>审计局是主管审计工作的县人民政府组成部门，主要职责是贯彻实施有关法律、法规、规章，执行国家审计方针，拟定涉及全县审计、财经方面的制度和规定并组织实施；受县人民政府委托向县人大</w:t>
      </w:r>
      <w:r w:rsidR="00E8435F">
        <w:rPr>
          <w:rFonts w:ascii="仿宋_GB2312" w:hint="eastAsia"/>
          <w:szCs w:val="32"/>
        </w:rPr>
        <w:t>常委会提出县本级预算执行情况和其他财政收支情况的审计工作报告；向县人民政府报告和向有关部门通报审计情况，提出制定和完善有关政策法规宏观调控措施的建议；向政府县长提交县级预算执行情况的审计结果等</w:t>
      </w:r>
      <w:r w:rsidRPr="002232D2">
        <w:rPr>
          <w:rFonts w:ascii="仿宋_GB2312" w:hint="eastAsia"/>
          <w:szCs w:val="32"/>
        </w:rPr>
        <w:t>。</w:t>
      </w:r>
    </w:p>
    <w:p w:rsidR="00C86275" w:rsidRPr="00B76363" w:rsidRDefault="00C86275" w:rsidP="00B76363">
      <w:pPr>
        <w:widowControl/>
        <w:spacing w:line="560" w:lineRule="exact"/>
        <w:ind w:firstLineChars="200" w:firstLine="636"/>
        <w:jc w:val="left"/>
        <w:rPr>
          <w:rFonts w:ascii="黑体" w:eastAsia="黑体" w:hAnsi="黑体" w:cs="宋体"/>
          <w:bCs/>
          <w:kern w:val="0"/>
          <w:szCs w:val="32"/>
        </w:rPr>
      </w:pPr>
      <w:r w:rsidRPr="00B76363">
        <w:rPr>
          <w:rFonts w:ascii="黑体" w:eastAsia="黑体" w:hAnsi="黑体" w:cs="宋体" w:hint="eastAsia"/>
          <w:bCs/>
          <w:kern w:val="0"/>
          <w:szCs w:val="32"/>
        </w:rPr>
        <w:t>二、部门预算单位构成</w:t>
      </w:r>
    </w:p>
    <w:p w:rsidR="00C86275" w:rsidRDefault="00C86275" w:rsidP="00B76363">
      <w:pPr>
        <w:widowControl/>
        <w:spacing w:line="560" w:lineRule="exact"/>
        <w:ind w:firstLineChars="200" w:firstLine="636"/>
        <w:jc w:val="left"/>
      </w:pPr>
      <w:r>
        <w:rPr>
          <w:rFonts w:ascii="仿宋_GB2312" w:hAnsi="宋体" w:cs="宋体" w:hint="eastAsia"/>
          <w:kern w:val="0"/>
          <w:szCs w:val="32"/>
        </w:rPr>
        <w:t>从预算单位构成看，</w:t>
      </w:r>
      <w:r w:rsidR="00261716">
        <w:rPr>
          <w:rFonts w:ascii="仿宋_GB2312" w:hAnsi="宋体" w:cs="宋体" w:hint="eastAsia"/>
          <w:kern w:val="0"/>
          <w:szCs w:val="32"/>
        </w:rPr>
        <w:t>海原县</w:t>
      </w:r>
      <w:r w:rsidR="001D6B6E">
        <w:rPr>
          <w:rFonts w:ascii="仿宋_GB2312" w:hAnsi="宋体" w:cs="宋体" w:hint="eastAsia"/>
          <w:kern w:val="0"/>
          <w:szCs w:val="32"/>
        </w:rPr>
        <w:t>审计局</w:t>
      </w:r>
      <w:r>
        <w:rPr>
          <w:rFonts w:ascii="仿宋_GB2312" w:hAnsi="宋体" w:cs="宋体" w:hint="eastAsia"/>
          <w:kern w:val="0"/>
          <w:szCs w:val="32"/>
        </w:rPr>
        <w:t>部门预算包括：</w:t>
      </w:r>
      <w:r w:rsidR="00261716">
        <w:rPr>
          <w:rFonts w:ascii="仿宋_GB2312" w:hAnsi="宋体" w:cs="宋体" w:hint="eastAsia"/>
          <w:kern w:val="0"/>
          <w:szCs w:val="32"/>
        </w:rPr>
        <w:t>海原县</w:t>
      </w:r>
      <w:r w:rsidR="001D6B6E">
        <w:rPr>
          <w:rFonts w:ascii="仿宋_GB2312" w:hAnsi="宋体" w:cs="宋体" w:hint="eastAsia"/>
          <w:kern w:val="0"/>
          <w:szCs w:val="32"/>
        </w:rPr>
        <w:t>审计局</w:t>
      </w:r>
      <w:r>
        <w:rPr>
          <w:rFonts w:ascii="仿宋_GB2312" w:hAnsi="宋体" w:cs="宋体" w:hint="eastAsia"/>
          <w:kern w:val="0"/>
          <w:szCs w:val="32"/>
        </w:rPr>
        <w:t>本级预算。</w:t>
      </w:r>
    </w:p>
    <w:p w:rsidR="009E26B6" w:rsidRPr="00B76363" w:rsidRDefault="009E26B6" w:rsidP="009E26B6">
      <w:pPr>
        <w:widowControl/>
        <w:jc w:val="center"/>
        <w:outlineLvl w:val="1"/>
        <w:rPr>
          <w:rFonts w:ascii="方正小标宋_GBK" w:eastAsia="方正小标宋_GBK" w:hAnsi="宋体"/>
          <w:kern w:val="0"/>
          <w:sz w:val="44"/>
          <w:szCs w:val="44"/>
        </w:rPr>
      </w:pPr>
      <w:r w:rsidRPr="00B76363">
        <w:rPr>
          <w:rFonts w:ascii="方正小标宋_GBK" w:eastAsia="方正小标宋_GBK" w:hAnsi="宋体" w:hint="eastAsia"/>
          <w:kern w:val="0"/>
          <w:sz w:val="44"/>
          <w:szCs w:val="44"/>
        </w:rPr>
        <w:t>第</w:t>
      </w:r>
      <w:r>
        <w:rPr>
          <w:rFonts w:ascii="方正小标宋_GBK" w:eastAsia="方正小标宋_GBK" w:hAnsi="宋体" w:hint="eastAsia"/>
          <w:kern w:val="0"/>
          <w:sz w:val="44"/>
          <w:szCs w:val="44"/>
        </w:rPr>
        <w:t>二</w:t>
      </w:r>
      <w:r w:rsidRPr="00B76363">
        <w:rPr>
          <w:rFonts w:ascii="方正小标宋_GBK" w:eastAsia="方正小标宋_GBK" w:hAnsi="宋体" w:hint="eastAsia"/>
          <w:kern w:val="0"/>
          <w:sz w:val="44"/>
          <w:szCs w:val="44"/>
        </w:rPr>
        <w:t xml:space="preserve">部分  </w:t>
      </w:r>
      <w:r>
        <w:rPr>
          <w:rFonts w:ascii="方正小标宋_GBK" w:eastAsia="方正小标宋_GBK" w:hAnsi="宋体" w:hint="eastAsia"/>
          <w:kern w:val="0"/>
          <w:sz w:val="44"/>
          <w:szCs w:val="44"/>
        </w:rPr>
        <w:t>2016年度部门决算表</w:t>
      </w:r>
    </w:p>
    <w:p w:rsidR="00C86275" w:rsidRPr="009E26B6" w:rsidRDefault="009E26B6" w:rsidP="009E26B6">
      <w:pPr>
        <w:widowControl/>
        <w:ind w:firstLineChars="200" w:firstLine="636"/>
        <w:rPr>
          <w:rFonts w:ascii="仿宋_GB2312" w:hAnsi="宋体" w:cs="Arial" w:hint="eastAsia"/>
          <w:bCs/>
          <w:color w:val="000000"/>
          <w:kern w:val="0"/>
          <w:szCs w:val="32"/>
        </w:rPr>
      </w:pPr>
      <w:r w:rsidRPr="009E26B6">
        <w:rPr>
          <w:rFonts w:ascii="仿宋_GB2312" w:hAnsi="宋体" w:cs="Arial" w:hint="eastAsia"/>
          <w:bCs/>
          <w:color w:val="000000"/>
          <w:kern w:val="0"/>
          <w:szCs w:val="32"/>
        </w:rPr>
        <w:t>详见附表</w:t>
      </w:r>
    </w:p>
    <w:p w:rsidR="001D6B6E" w:rsidRDefault="001D6B6E">
      <w:pPr>
        <w:widowControl/>
        <w:rPr>
          <w:rFonts w:ascii="宋体" w:hAnsi="宋体" w:cs="Arial"/>
          <w:b/>
          <w:bCs/>
          <w:color w:val="000000"/>
          <w:kern w:val="0"/>
          <w:sz w:val="44"/>
          <w:szCs w:val="44"/>
        </w:rPr>
      </w:pPr>
    </w:p>
    <w:p w:rsidR="00B76363" w:rsidRDefault="00B76363">
      <w:pPr>
        <w:widowControl/>
        <w:rPr>
          <w:rFonts w:ascii="宋体" w:hAnsi="宋体" w:cs="Arial"/>
          <w:b/>
          <w:bCs/>
          <w:color w:val="000000"/>
          <w:kern w:val="0"/>
          <w:sz w:val="44"/>
          <w:szCs w:val="44"/>
        </w:rPr>
      </w:pPr>
    </w:p>
    <w:p w:rsidR="00B76363" w:rsidRDefault="00B76363">
      <w:pPr>
        <w:widowControl/>
        <w:rPr>
          <w:rFonts w:ascii="宋体" w:hAnsi="宋体" w:cs="Arial"/>
          <w:b/>
          <w:bCs/>
          <w:color w:val="000000"/>
          <w:kern w:val="0"/>
          <w:sz w:val="44"/>
          <w:szCs w:val="44"/>
        </w:rPr>
      </w:pPr>
    </w:p>
    <w:p w:rsidR="00B76363" w:rsidRDefault="00B76363">
      <w:pPr>
        <w:widowControl/>
        <w:rPr>
          <w:rFonts w:ascii="宋体" w:hAnsi="宋体" w:cs="Arial"/>
          <w:b/>
          <w:bCs/>
          <w:color w:val="000000"/>
          <w:kern w:val="0"/>
          <w:sz w:val="44"/>
          <w:szCs w:val="44"/>
        </w:rPr>
      </w:pPr>
    </w:p>
    <w:p w:rsidR="00B76363" w:rsidRDefault="00B76363">
      <w:pPr>
        <w:widowControl/>
        <w:rPr>
          <w:rFonts w:ascii="宋体" w:hAnsi="宋体" w:cs="Arial"/>
          <w:b/>
          <w:bCs/>
          <w:color w:val="000000"/>
          <w:kern w:val="0"/>
          <w:sz w:val="44"/>
          <w:szCs w:val="44"/>
        </w:rPr>
      </w:pPr>
    </w:p>
    <w:p w:rsidR="00B76363" w:rsidRDefault="00B76363">
      <w:pPr>
        <w:widowControl/>
        <w:rPr>
          <w:rFonts w:ascii="宋体" w:hAnsi="宋体" w:cs="Arial"/>
          <w:b/>
          <w:bCs/>
          <w:color w:val="000000"/>
          <w:kern w:val="0"/>
          <w:sz w:val="44"/>
          <w:szCs w:val="44"/>
        </w:rPr>
      </w:pPr>
    </w:p>
    <w:p w:rsidR="00B76363" w:rsidRDefault="00B76363">
      <w:pPr>
        <w:widowControl/>
        <w:rPr>
          <w:rFonts w:ascii="宋体" w:hAnsi="宋体" w:cs="Arial"/>
          <w:b/>
          <w:bCs/>
          <w:color w:val="000000"/>
          <w:kern w:val="0"/>
          <w:sz w:val="44"/>
          <w:szCs w:val="44"/>
        </w:rPr>
      </w:pPr>
    </w:p>
    <w:p w:rsidR="004F7743" w:rsidRPr="008A5378" w:rsidRDefault="004F7743" w:rsidP="00282FAB">
      <w:pPr>
        <w:sectPr w:rsidR="004F7743" w:rsidRPr="008A5378" w:rsidSect="00AE2E9B">
          <w:headerReference w:type="default" r:id="rId7"/>
          <w:footerReference w:type="default" r:id="rId8"/>
          <w:pgSz w:w="11906" w:h="16838" w:code="9"/>
          <w:pgMar w:top="2155" w:right="1418" w:bottom="1928" w:left="1588" w:header="851" w:footer="992" w:gutter="0"/>
          <w:cols w:space="720"/>
          <w:titlePg/>
          <w:docGrid w:type="linesAndChars" w:linePitch="579" w:charSpace="-439"/>
        </w:sectPr>
      </w:pPr>
    </w:p>
    <w:p w:rsidR="00C86275" w:rsidRPr="00FA64A4" w:rsidRDefault="00C86275" w:rsidP="00FA64A4">
      <w:pPr>
        <w:spacing w:line="580" w:lineRule="exact"/>
        <w:jc w:val="center"/>
        <w:outlineLvl w:val="1"/>
        <w:rPr>
          <w:rFonts w:ascii="方正小标宋_GBK" w:eastAsia="方正小标宋_GBK" w:hAnsi="宋体"/>
          <w:kern w:val="0"/>
          <w:szCs w:val="32"/>
        </w:rPr>
      </w:pPr>
      <w:r w:rsidRPr="00FA64A4">
        <w:rPr>
          <w:rFonts w:ascii="方正小标宋_GBK" w:eastAsia="方正小标宋_GBK" w:hAnsi="宋体" w:hint="eastAsia"/>
          <w:kern w:val="0"/>
          <w:sz w:val="44"/>
          <w:szCs w:val="44"/>
        </w:rPr>
        <w:lastRenderedPageBreak/>
        <w:t>第三部分 2016年度部门决算情况说明</w:t>
      </w:r>
    </w:p>
    <w:p w:rsidR="00DA439B" w:rsidRDefault="00DA439B" w:rsidP="00DA439B">
      <w:pPr>
        <w:spacing w:line="580" w:lineRule="exact"/>
        <w:outlineLvl w:val="1"/>
        <w:rPr>
          <w:rFonts w:ascii="仿宋_GB2312" w:hAnsi="宋体"/>
          <w:b/>
          <w:kern w:val="0"/>
          <w:szCs w:val="32"/>
        </w:rPr>
      </w:pPr>
    </w:p>
    <w:p w:rsidR="00C86275" w:rsidRPr="00FA64A4" w:rsidRDefault="00C86275" w:rsidP="00FA64A4">
      <w:pPr>
        <w:spacing w:line="600" w:lineRule="exact"/>
        <w:ind w:firstLineChars="200" w:firstLine="636"/>
        <w:rPr>
          <w:rFonts w:ascii="黑体" w:eastAsia="黑体" w:hAnsi="黑体"/>
          <w:kern w:val="0"/>
          <w:szCs w:val="32"/>
        </w:rPr>
      </w:pPr>
      <w:r w:rsidRPr="00FA64A4">
        <w:rPr>
          <w:rFonts w:ascii="黑体" w:eastAsia="黑体" w:hAnsi="黑体" w:hint="eastAsia"/>
          <w:kern w:val="0"/>
          <w:szCs w:val="32"/>
        </w:rPr>
        <w:t>一、关于2016年度收入支出决算总体情况说明</w:t>
      </w:r>
    </w:p>
    <w:p w:rsidR="00C86275" w:rsidRDefault="00C86275" w:rsidP="00FA64A4">
      <w:pPr>
        <w:spacing w:line="600" w:lineRule="exact"/>
        <w:ind w:firstLineChars="200" w:firstLine="636"/>
        <w:rPr>
          <w:rFonts w:ascii="仿宋_GB2312" w:hAnsi="宋体"/>
          <w:kern w:val="0"/>
          <w:szCs w:val="32"/>
        </w:rPr>
      </w:pPr>
      <w:r>
        <w:rPr>
          <w:rFonts w:ascii="仿宋_GB2312" w:hAnsi="宋体"/>
          <w:kern w:val="0"/>
          <w:szCs w:val="32"/>
        </w:rPr>
        <w:t>2016年度收入总计</w:t>
      </w:r>
      <w:r w:rsidR="00770C15" w:rsidRPr="00770C15">
        <w:rPr>
          <w:rFonts w:ascii="仿宋_GB2312" w:hAnsi="宋体" w:hint="eastAsia"/>
          <w:bCs/>
          <w:kern w:val="0"/>
          <w:szCs w:val="32"/>
        </w:rPr>
        <w:t>3401377.23</w:t>
      </w:r>
      <w:r>
        <w:rPr>
          <w:rFonts w:ascii="仿宋_GB2312" w:hAnsi="宋体"/>
          <w:kern w:val="0"/>
          <w:szCs w:val="32"/>
        </w:rPr>
        <w:t>元，支出总计</w:t>
      </w:r>
      <w:r w:rsidR="00770C15" w:rsidRPr="00770C15">
        <w:rPr>
          <w:rFonts w:ascii="仿宋_GB2312" w:hAnsi="宋体" w:hint="eastAsia"/>
          <w:kern w:val="0"/>
          <w:szCs w:val="32"/>
        </w:rPr>
        <w:t>3215043.69</w:t>
      </w:r>
      <w:r>
        <w:rPr>
          <w:rFonts w:ascii="仿宋_GB2312" w:hAnsi="宋体"/>
          <w:kern w:val="0"/>
          <w:szCs w:val="32"/>
        </w:rPr>
        <w:t>元。与2015年相比，收</w:t>
      </w:r>
      <w:r w:rsidR="00FE432A">
        <w:rPr>
          <w:rFonts w:ascii="仿宋_GB2312" w:hAnsi="宋体" w:hint="eastAsia"/>
          <w:kern w:val="0"/>
          <w:szCs w:val="32"/>
        </w:rPr>
        <w:t>入</w:t>
      </w:r>
      <w:r>
        <w:rPr>
          <w:rFonts w:ascii="仿宋_GB2312" w:hAnsi="宋体"/>
          <w:kern w:val="0"/>
          <w:szCs w:val="32"/>
        </w:rPr>
        <w:t>增加</w:t>
      </w:r>
      <w:r w:rsidR="003E2572">
        <w:rPr>
          <w:rFonts w:ascii="仿宋_GB2312" w:hAnsi="宋体" w:hint="eastAsia"/>
          <w:kern w:val="0"/>
          <w:szCs w:val="32"/>
        </w:rPr>
        <w:t>185410.54</w:t>
      </w:r>
      <w:r>
        <w:rPr>
          <w:rFonts w:ascii="仿宋_GB2312" w:hAnsi="宋体"/>
          <w:kern w:val="0"/>
          <w:szCs w:val="32"/>
        </w:rPr>
        <w:t>元</w:t>
      </w:r>
      <w:r w:rsidR="00DA439B">
        <w:rPr>
          <w:rFonts w:ascii="仿宋_GB2312" w:hAnsi="宋体" w:hint="eastAsia"/>
          <w:kern w:val="0"/>
          <w:szCs w:val="32"/>
        </w:rPr>
        <w:t>、</w:t>
      </w:r>
      <w:r w:rsidR="00FE432A">
        <w:rPr>
          <w:rFonts w:ascii="仿宋_GB2312" w:hAnsi="宋体"/>
          <w:kern w:val="0"/>
          <w:szCs w:val="32"/>
        </w:rPr>
        <w:t>增长</w:t>
      </w:r>
      <w:r w:rsidR="00FE432A">
        <w:rPr>
          <w:rFonts w:ascii="仿宋_GB2312" w:hint="eastAsia"/>
          <w:szCs w:val="32"/>
        </w:rPr>
        <w:t>5.77</w:t>
      </w:r>
      <w:r w:rsidR="00FE432A">
        <w:rPr>
          <w:rFonts w:ascii="仿宋_GB2312" w:hAnsi="宋体"/>
          <w:kern w:val="0"/>
          <w:szCs w:val="32"/>
        </w:rPr>
        <w:t>%，</w:t>
      </w:r>
      <w:r w:rsidR="00FE432A">
        <w:rPr>
          <w:rFonts w:ascii="仿宋_GB2312" w:hAnsi="宋体" w:hint="eastAsia"/>
          <w:kern w:val="0"/>
          <w:szCs w:val="32"/>
        </w:rPr>
        <w:t>支出减少</w:t>
      </w:r>
      <w:r w:rsidR="00FE432A" w:rsidRPr="00FE432A">
        <w:rPr>
          <w:rFonts w:ascii="仿宋_GB2312" w:hAnsi="宋体"/>
          <w:kern w:val="0"/>
          <w:szCs w:val="32"/>
        </w:rPr>
        <w:t>2185.74</w:t>
      </w:r>
      <w:r w:rsidR="00DA439B">
        <w:rPr>
          <w:rFonts w:ascii="仿宋_GB2312" w:hAnsi="宋体" w:hint="eastAsia"/>
          <w:kern w:val="0"/>
          <w:szCs w:val="32"/>
        </w:rPr>
        <w:t>元、</w:t>
      </w:r>
      <w:r w:rsidR="00FE432A">
        <w:rPr>
          <w:rFonts w:ascii="仿宋_GB2312" w:hint="eastAsia"/>
          <w:szCs w:val="32"/>
        </w:rPr>
        <w:t>减少</w:t>
      </w:r>
      <w:r w:rsidR="008C5C5A">
        <w:rPr>
          <w:rFonts w:ascii="仿宋_GB2312" w:hint="eastAsia"/>
          <w:szCs w:val="32"/>
        </w:rPr>
        <w:t>0.07</w:t>
      </w:r>
      <w:r w:rsidR="00DA439B">
        <w:rPr>
          <w:rFonts w:ascii="仿宋_GB2312" w:hint="eastAsia"/>
          <w:szCs w:val="32"/>
        </w:rPr>
        <w:t>%。</w:t>
      </w:r>
    </w:p>
    <w:p w:rsidR="00C86275" w:rsidRPr="00FA64A4" w:rsidRDefault="00C86275" w:rsidP="00FA64A4">
      <w:pPr>
        <w:spacing w:line="600" w:lineRule="exact"/>
        <w:ind w:firstLineChars="200" w:firstLine="636"/>
        <w:rPr>
          <w:rFonts w:ascii="黑体" w:eastAsia="黑体" w:hAnsi="黑体"/>
          <w:kern w:val="0"/>
          <w:szCs w:val="32"/>
        </w:rPr>
      </w:pPr>
      <w:r w:rsidRPr="00FA64A4">
        <w:rPr>
          <w:rFonts w:ascii="黑体" w:eastAsia="黑体" w:hAnsi="黑体" w:hint="eastAsia"/>
          <w:kern w:val="0"/>
          <w:szCs w:val="32"/>
        </w:rPr>
        <w:t>二、关于2016年度收入决算总体情况说明</w:t>
      </w:r>
    </w:p>
    <w:p w:rsidR="00C86275" w:rsidRDefault="00C86275" w:rsidP="00FA64A4">
      <w:pPr>
        <w:pStyle w:val="Default"/>
        <w:spacing w:line="600" w:lineRule="exact"/>
        <w:ind w:firstLineChars="200" w:firstLine="476"/>
        <w:jc w:val="both"/>
        <w:rPr>
          <w:rFonts w:ascii="仿宋_GB2312" w:eastAsia="仿宋_GB2312" w:hAnsi="宋体" w:cs="Times New Roman"/>
          <w:color w:val="auto"/>
          <w:sz w:val="32"/>
          <w:szCs w:val="32"/>
        </w:rPr>
      </w:pPr>
      <w:r>
        <w:rPr>
          <w:rFonts w:hint="eastAsia"/>
        </w:rPr>
        <w:t xml:space="preserve"> </w:t>
      </w:r>
      <w:r>
        <w:rPr>
          <w:rFonts w:ascii="仿宋_GB2312" w:eastAsia="仿宋_GB2312" w:hAnsi="宋体" w:cs="Times New Roman"/>
          <w:color w:val="auto"/>
          <w:sz w:val="32"/>
          <w:szCs w:val="32"/>
        </w:rPr>
        <w:t>本年收入合计</w:t>
      </w:r>
      <w:r w:rsidR="00F70E4D" w:rsidRPr="00770C15">
        <w:rPr>
          <w:rFonts w:ascii="仿宋_GB2312" w:eastAsia="仿宋_GB2312" w:hAnsi="宋体" w:hint="eastAsia"/>
          <w:bCs/>
          <w:sz w:val="32"/>
          <w:szCs w:val="32"/>
        </w:rPr>
        <w:t>3401377.23</w:t>
      </w:r>
      <w:r>
        <w:rPr>
          <w:rFonts w:ascii="仿宋_GB2312" w:eastAsia="仿宋_GB2312" w:hAnsi="宋体" w:cs="Times New Roman"/>
          <w:color w:val="auto"/>
          <w:sz w:val="32"/>
          <w:szCs w:val="32"/>
        </w:rPr>
        <w:t>元，</w:t>
      </w:r>
      <w:r>
        <w:rPr>
          <w:rFonts w:ascii="仿宋_GB2312" w:eastAsia="仿宋_GB2312" w:hAnsi="宋体" w:cs="Times New Roman" w:hint="eastAsia"/>
          <w:color w:val="auto"/>
          <w:sz w:val="32"/>
          <w:szCs w:val="32"/>
        </w:rPr>
        <w:t>其中：财政拨款收入</w:t>
      </w:r>
      <w:r>
        <w:rPr>
          <w:rFonts w:ascii="仿宋_GB2312" w:eastAsia="仿宋_GB2312" w:hAnsi="宋体" w:cs="Times New Roman"/>
          <w:color w:val="auto"/>
          <w:sz w:val="32"/>
          <w:szCs w:val="32"/>
        </w:rPr>
        <w:t xml:space="preserve"> </w:t>
      </w:r>
      <w:r w:rsidR="00F70E4D">
        <w:rPr>
          <w:rFonts w:ascii="仿宋_GB2312" w:eastAsia="仿宋_GB2312" w:hAnsi="宋体" w:cs="Times New Roman" w:hint="eastAsia"/>
          <w:color w:val="auto"/>
          <w:sz w:val="32"/>
          <w:szCs w:val="32"/>
        </w:rPr>
        <w:t>3199986</w:t>
      </w:r>
      <w:r>
        <w:rPr>
          <w:rFonts w:ascii="仿宋_GB2312" w:eastAsia="仿宋_GB2312" w:hAnsi="宋体" w:cs="Times New Roman" w:hint="eastAsia"/>
          <w:color w:val="auto"/>
          <w:sz w:val="32"/>
          <w:szCs w:val="32"/>
        </w:rPr>
        <w:t>元，占</w:t>
      </w:r>
      <w:r w:rsidR="00F70E4D">
        <w:rPr>
          <w:rFonts w:ascii="仿宋_GB2312" w:eastAsia="仿宋_GB2312" w:hAnsi="宋体" w:cs="Times New Roman" w:hint="eastAsia"/>
          <w:color w:val="auto"/>
          <w:sz w:val="32"/>
          <w:szCs w:val="32"/>
        </w:rPr>
        <w:t>94.08</w:t>
      </w:r>
      <w:r>
        <w:rPr>
          <w:rFonts w:ascii="仿宋_GB2312" w:eastAsia="仿宋_GB2312" w:hAnsi="宋体" w:cs="Times New Roman"/>
          <w:color w:val="auto"/>
          <w:sz w:val="32"/>
          <w:szCs w:val="32"/>
        </w:rPr>
        <w:t>%</w:t>
      </w:r>
      <w:r>
        <w:rPr>
          <w:rFonts w:ascii="仿宋_GB2312" w:eastAsia="仿宋_GB2312" w:hAnsi="宋体" w:cs="Times New Roman" w:hint="eastAsia"/>
          <w:color w:val="auto"/>
          <w:sz w:val="32"/>
          <w:szCs w:val="32"/>
        </w:rPr>
        <w:t>；其他收入</w:t>
      </w:r>
      <w:r w:rsidR="00F70E4D">
        <w:rPr>
          <w:rFonts w:ascii="仿宋_GB2312" w:eastAsia="仿宋_GB2312" w:hAnsi="宋体" w:cs="Times New Roman" w:hint="eastAsia"/>
          <w:color w:val="auto"/>
          <w:sz w:val="32"/>
          <w:szCs w:val="32"/>
        </w:rPr>
        <w:t>201319.23</w:t>
      </w:r>
      <w:r>
        <w:rPr>
          <w:rFonts w:ascii="仿宋_GB2312" w:eastAsia="仿宋_GB2312" w:hAnsi="宋体" w:cs="Times New Roman" w:hint="eastAsia"/>
          <w:color w:val="auto"/>
          <w:sz w:val="32"/>
          <w:szCs w:val="32"/>
        </w:rPr>
        <w:t>元，占</w:t>
      </w:r>
      <w:r w:rsidR="00F70E4D">
        <w:rPr>
          <w:rFonts w:ascii="仿宋_GB2312" w:eastAsia="仿宋_GB2312" w:hAnsi="宋体" w:cs="Times New Roman" w:hint="eastAsia"/>
          <w:color w:val="auto"/>
          <w:sz w:val="32"/>
          <w:szCs w:val="32"/>
        </w:rPr>
        <w:t>5.92</w:t>
      </w:r>
      <w:r>
        <w:rPr>
          <w:rFonts w:ascii="仿宋_GB2312" w:eastAsia="仿宋_GB2312" w:hAnsi="宋体" w:cs="Times New Roman"/>
          <w:color w:val="auto"/>
          <w:sz w:val="32"/>
          <w:szCs w:val="32"/>
        </w:rPr>
        <w:t>%</w:t>
      </w:r>
      <w:r>
        <w:rPr>
          <w:rFonts w:ascii="仿宋_GB2312" w:eastAsia="仿宋_GB2312" w:hAnsi="宋体" w:cs="Times New Roman" w:hint="eastAsia"/>
          <w:color w:val="auto"/>
          <w:sz w:val="32"/>
          <w:szCs w:val="32"/>
        </w:rPr>
        <w:t>。</w:t>
      </w:r>
    </w:p>
    <w:p w:rsidR="00C86275" w:rsidRPr="00FA64A4" w:rsidRDefault="00C86275" w:rsidP="00FA64A4">
      <w:pPr>
        <w:spacing w:line="600" w:lineRule="exact"/>
        <w:ind w:firstLineChars="200" w:firstLine="636"/>
        <w:rPr>
          <w:rFonts w:ascii="黑体" w:eastAsia="黑体" w:hAnsi="黑体"/>
          <w:kern w:val="0"/>
          <w:szCs w:val="32"/>
        </w:rPr>
      </w:pPr>
      <w:r w:rsidRPr="00FA64A4">
        <w:rPr>
          <w:rFonts w:ascii="黑体" w:eastAsia="黑体" w:hAnsi="黑体" w:hint="eastAsia"/>
          <w:kern w:val="0"/>
          <w:szCs w:val="32"/>
        </w:rPr>
        <w:t>三、关于2016年度支出决算总体情况说明</w:t>
      </w:r>
    </w:p>
    <w:p w:rsidR="00C86275" w:rsidRDefault="00FA64A4" w:rsidP="00FA64A4">
      <w:pPr>
        <w:spacing w:line="600" w:lineRule="exact"/>
        <w:rPr>
          <w:rFonts w:ascii="仿宋_GB2312" w:hAnsi="宋体"/>
          <w:kern w:val="0"/>
          <w:szCs w:val="32"/>
        </w:rPr>
      </w:pPr>
      <w:r>
        <w:rPr>
          <w:rFonts w:ascii="仿宋_GB2312" w:hAnsi="宋体" w:hint="eastAsia"/>
          <w:kern w:val="0"/>
          <w:szCs w:val="32"/>
        </w:rPr>
        <w:t xml:space="preserve">    </w:t>
      </w:r>
      <w:r w:rsidR="00C86275">
        <w:rPr>
          <w:rFonts w:ascii="仿宋_GB2312" w:hAnsi="宋体"/>
          <w:kern w:val="0"/>
          <w:szCs w:val="32"/>
        </w:rPr>
        <w:t>本年支出合计</w:t>
      </w:r>
      <w:r w:rsidR="00F70E4D" w:rsidRPr="00770C15">
        <w:rPr>
          <w:rFonts w:ascii="仿宋_GB2312" w:hAnsi="宋体" w:hint="eastAsia"/>
          <w:kern w:val="0"/>
          <w:szCs w:val="32"/>
        </w:rPr>
        <w:t>3215043.69</w:t>
      </w:r>
      <w:r w:rsidR="00C86275">
        <w:rPr>
          <w:rFonts w:ascii="仿宋_GB2312" w:hAnsi="宋体"/>
          <w:kern w:val="0"/>
          <w:szCs w:val="32"/>
        </w:rPr>
        <w:t>元，其中：基本支出</w:t>
      </w:r>
      <w:r w:rsidR="00F70E4D">
        <w:rPr>
          <w:rFonts w:ascii="仿宋_GB2312" w:hAnsi="宋体" w:hint="eastAsia"/>
          <w:kern w:val="0"/>
          <w:szCs w:val="32"/>
        </w:rPr>
        <w:t>3049505.50</w:t>
      </w:r>
      <w:r w:rsidR="00C86275">
        <w:rPr>
          <w:rFonts w:ascii="仿宋_GB2312" w:hAnsi="宋体"/>
          <w:kern w:val="0"/>
          <w:szCs w:val="32"/>
        </w:rPr>
        <w:t>元，占</w:t>
      </w:r>
      <w:r w:rsidR="00F70E4D">
        <w:rPr>
          <w:rFonts w:ascii="仿宋_GB2312" w:hAnsi="宋体" w:hint="eastAsia"/>
          <w:kern w:val="0"/>
          <w:szCs w:val="32"/>
        </w:rPr>
        <w:t>94.85</w:t>
      </w:r>
      <w:r w:rsidR="00C86275">
        <w:rPr>
          <w:rFonts w:ascii="仿宋_GB2312" w:hAnsi="宋体"/>
          <w:kern w:val="0"/>
          <w:szCs w:val="32"/>
        </w:rPr>
        <w:t>%；项目支出</w:t>
      </w:r>
      <w:r w:rsidR="00F70E4D">
        <w:rPr>
          <w:rFonts w:ascii="仿宋_GB2312" w:hAnsi="宋体" w:hint="eastAsia"/>
          <w:kern w:val="0"/>
          <w:szCs w:val="32"/>
        </w:rPr>
        <w:t>165538.19</w:t>
      </w:r>
      <w:r w:rsidR="00C86275">
        <w:rPr>
          <w:rFonts w:ascii="仿宋_GB2312" w:hAnsi="宋体"/>
          <w:kern w:val="0"/>
          <w:szCs w:val="32"/>
        </w:rPr>
        <w:t>元，占</w:t>
      </w:r>
      <w:r w:rsidR="00F70E4D">
        <w:rPr>
          <w:rFonts w:ascii="仿宋_GB2312" w:hAnsi="宋体" w:hint="eastAsia"/>
          <w:kern w:val="0"/>
          <w:szCs w:val="32"/>
        </w:rPr>
        <w:t>5.15</w:t>
      </w:r>
      <w:r w:rsidR="00C86275">
        <w:rPr>
          <w:rFonts w:ascii="仿宋_GB2312" w:hAnsi="宋体"/>
          <w:kern w:val="0"/>
          <w:szCs w:val="32"/>
        </w:rPr>
        <w:t>%。</w:t>
      </w:r>
    </w:p>
    <w:p w:rsidR="00C86275" w:rsidRPr="00FA64A4" w:rsidRDefault="00C86275" w:rsidP="00FA64A4">
      <w:pPr>
        <w:spacing w:line="600" w:lineRule="exact"/>
        <w:ind w:firstLineChars="200" w:firstLine="636"/>
        <w:rPr>
          <w:rFonts w:ascii="黑体" w:eastAsia="黑体" w:hAnsi="黑体"/>
          <w:kern w:val="0"/>
          <w:szCs w:val="32"/>
        </w:rPr>
      </w:pPr>
      <w:r w:rsidRPr="00FA64A4">
        <w:rPr>
          <w:rFonts w:ascii="黑体" w:eastAsia="黑体" w:hAnsi="黑体" w:hint="eastAsia"/>
          <w:kern w:val="0"/>
          <w:szCs w:val="32"/>
        </w:rPr>
        <w:t>四、关于2016年度财政拨款收入支出决算总体情况说明</w:t>
      </w:r>
    </w:p>
    <w:p w:rsidR="00C86275" w:rsidRDefault="006D5D3E" w:rsidP="00FA64A4">
      <w:pPr>
        <w:spacing w:line="600" w:lineRule="exact"/>
        <w:ind w:firstLineChars="200" w:firstLine="636"/>
        <w:rPr>
          <w:rFonts w:ascii="仿宋_GB2312" w:hAnsi="宋体"/>
          <w:kern w:val="0"/>
          <w:szCs w:val="32"/>
        </w:rPr>
      </w:pPr>
      <w:r>
        <w:rPr>
          <w:rFonts w:ascii="仿宋_GB2312" w:hAnsi="宋体"/>
          <w:kern w:val="0"/>
          <w:szCs w:val="32"/>
        </w:rPr>
        <w:t>2016</w:t>
      </w:r>
      <w:r w:rsidR="00C86275">
        <w:rPr>
          <w:rFonts w:ascii="仿宋_GB2312" w:hAnsi="宋体" w:hint="eastAsia"/>
          <w:kern w:val="0"/>
          <w:szCs w:val="32"/>
        </w:rPr>
        <w:t>年度财政拨款收支总决算</w:t>
      </w:r>
      <w:r w:rsidR="00860A8E">
        <w:rPr>
          <w:rFonts w:ascii="仿宋_GB2312" w:hAnsi="宋体" w:hint="eastAsia"/>
          <w:kern w:val="0"/>
          <w:szCs w:val="32"/>
        </w:rPr>
        <w:t>分别为</w:t>
      </w:r>
      <w:r w:rsidR="00F70E4D">
        <w:rPr>
          <w:rFonts w:ascii="仿宋_GB2312" w:hAnsi="宋体" w:hint="eastAsia"/>
          <w:szCs w:val="32"/>
        </w:rPr>
        <w:t>3199986</w:t>
      </w:r>
      <w:r w:rsidR="00C86275">
        <w:rPr>
          <w:rFonts w:ascii="仿宋_GB2312" w:hAnsi="宋体" w:hint="eastAsia"/>
          <w:kern w:val="0"/>
          <w:szCs w:val="32"/>
        </w:rPr>
        <w:t>元</w:t>
      </w:r>
      <w:r w:rsidR="00860A8E">
        <w:rPr>
          <w:rFonts w:ascii="仿宋_GB2312" w:hAnsi="宋体" w:hint="eastAsia"/>
          <w:kern w:val="0"/>
          <w:szCs w:val="32"/>
        </w:rPr>
        <w:t>、</w:t>
      </w:r>
      <w:r w:rsidR="00F70E4D" w:rsidRPr="00770C15">
        <w:rPr>
          <w:rFonts w:ascii="仿宋_GB2312" w:hAnsi="宋体" w:hint="eastAsia"/>
          <w:kern w:val="0"/>
          <w:szCs w:val="32"/>
        </w:rPr>
        <w:t>3215043.69</w:t>
      </w:r>
      <w:r w:rsidR="00860A8E">
        <w:rPr>
          <w:rFonts w:ascii="仿宋_GB2312" w:hAnsi="宋体" w:hint="eastAsia"/>
          <w:kern w:val="0"/>
          <w:szCs w:val="32"/>
        </w:rPr>
        <w:t>元</w:t>
      </w:r>
      <w:r w:rsidR="00C86275">
        <w:rPr>
          <w:rFonts w:ascii="仿宋_GB2312" w:hAnsi="宋体" w:hint="eastAsia"/>
          <w:kern w:val="0"/>
          <w:szCs w:val="32"/>
        </w:rPr>
        <w:t>。与</w:t>
      </w:r>
      <w:r w:rsidR="00C86275">
        <w:rPr>
          <w:rFonts w:ascii="仿宋_GB2312" w:hAnsi="宋体"/>
          <w:kern w:val="0"/>
          <w:szCs w:val="32"/>
        </w:rPr>
        <w:t>2015</w:t>
      </w:r>
      <w:r w:rsidR="00C86275">
        <w:rPr>
          <w:rFonts w:ascii="仿宋_GB2312" w:hAnsi="宋体" w:hint="eastAsia"/>
          <w:kern w:val="0"/>
          <w:szCs w:val="32"/>
        </w:rPr>
        <w:t>年相比，财政拨款收、支总计各</w:t>
      </w:r>
      <w:r w:rsidR="00C86275">
        <w:rPr>
          <w:rFonts w:ascii="仿宋_GB2312" w:hAnsi="宋体"/>
          <w:kern w:val="0"/>
          <w:szCs w:val="32"/>
        </w:rPr>
        <w:t>增加</w:t>
      </w:r>
      <w:r w:rsidRPr="006D5D3E">
        <w:rPr>
          <w:rFonts w:ascii="仿宋_GB2312" w:hAnsi="宋体"/>
          <w:kern w:val="0"/>
          <w:szCs w:val="32"/>
        </w:rPr>
        <w:t>95574</w:t>
      </w:r>
      <w:r w:rsidR="00860A8E">
        <w:rPr>
          <w:rFonts w:ascii="仿宋_GB2312" w:hAnsi="宋体" w:hint="eastAsia"/>
          <w:kern w:val="0"/>
          <w:szCs w:val="32"/>
        </w:rPr>
        <w:t>元、</w:t>
      </w:r>
      <w:r w:rsidRPr="006D5D3E">
        <w:rPr>
          <w:rFonts w:ascii="仿宋_GB2312" w:hAnsi="宋体"/>
          <w:kern w:val="0"/>
          <w:szCs w:val="32"/>
        </w:rPr>
        <w:t>112573.96</w:t>
      </w:r>
      <w:r w:rsidR="00C86275">
        <w:rPr>
          <w:rFonts w:ascii="仿宋_GB2312" w:hAnsi="宋体" w:hint="eastAsia"/>
          <w:kern w:val="0"/>
          <w:szCs w:val="32"/>
        </w:rPr>
        <w:t>元，</w:t>
      </w:r>
      <w:r w:rsidR="00C86275">
        <w:rPr>
          <w:rFonts w:ascii="仿宋_GB2312" w:hAnsi="宋体"/>
          <w:kern w:val="0"/>
          <w:szCs w:val="32"/>
        </w:rPr>
        <w:t>增长</w:t>
      </w:r>
      <w:r>
        <w:rPr>
          <w:rFonts w:ascii="仿宋_GB2312" w:hAnsi="宋体" w:hint="eastAsia"/>
          <w:kern w:val="0"/>
          <w:szCs w:val="32"/>
        </w:rPr>
        <w:t>3.08</w:t>
      </w:r>
      <w:r w:rsidR="00860A8E">
        <w:rPr>
          <w:rFonts w:ascii="仿宋_GB2312" w:hAnsi="宋体" w:hint="eastAsia"/>
          <w:kern w:val="0"/>
          <w:szCs w:val="32"/>
        </w:rPr>
        <w:t>%、</w:t>
      </w:r>
      <w:r>
        <w:rPr>
          <w:rFonts w:ascii="仿宋_GB2312" w:hAnsi="宋体" w:hint="eastAsia"/>
          <w:kern w:val="0"/>
          <w:szCs w:val="32"/>
        </w:rPr>
        <w:t>3.63</w:t>
      </w:r>
      <w:r w:rsidR="00C86275">
        <w:rPr>
          <w:rFonts w:ascii="仿宋_GB2312" w:hAnsi="宋体"/>
          <w:kern w:val="0"/>
          <w:szCs w:val="32"/>
        </w:rPr>
        <w:t>%。</w:t>
      </w:r>
    </w:p>
    <w:p w:rsidR="00C86275" w:rsidRPr="00FA64A4" w:rsidRDefault="00C86275" w:rsidP="00FA64A4">
      <w:pPr>
        <w:spacing w:line="600" w:lineRule="exact"/>
        <w:ind w:firstLineChars="200" w:firstLine="636"/>
        <w:rPr>
          <w:rFonts w:ascii="黑体" w:eastAsia="黑体" w:hAnsi="黑体"/>
          <w:kern w:val="0"/>
          <w:szCs w:val="32"/>
        </w:rPr>
      </w:pPr>
      <w:r w:rsidRPr="00FA64A4">
        <w:rPr>
          <w:rFonts w:ascii="黑体" w:eastAsia="黑体" w:hAnsi="黑体" w:hint="eastAsia"/>
          <w:kern w:val="0"/>
          <w:szCs w:val="32"/>
        </w:rPr>
        <w:t>五、关于2016年度一般公共预算财政拨款支出决算情况说明</w:t>
      </w:r>
    </w:p>
    <w:p w:rsidR="00C86275" w:rsidRDefault="00C86275" w:rsidP="00FA64A4">
      <w:pPr>
        <w:spacing w:line="600" w:lineRule="exact"/>
        <w:ind w:firstLineChars="200" w:firstLine="638"/>
        <w:rPr>
          <w:rFonts w:ascii="仿宋_GB2312" w:hAnsi="宋体"/>
          <w:kern w:val="0"/>
          <w:szCs w:val="32"/>
        </w:rPr>
      </w:pPr>
      <w:r w:rsidRPr="002C136E">
        <w:rPr>
          <w:rFonts w:ascii="仿宋_GB2312" w:hAnsi="宋体" w:hint="eastAsia"/>
          <w:b/>
          <w:kern w:val="0"/>
          <w:szCs w:val="32"/>
        </w:rPr>
        <w:t>（一）财政拨款支出决算总体情况</w:t>
      </w:r>
      <w:r>
        <w:rPr>
          <w:rFonts w:ascii="仿宋_GB2312" w:hAnsi="宋体" w:hint="eastAsia"/>
          <w:b/>
          <w:kern w:val="0"/>
          <w:szCs w:val="32"/>
        </w:rPr>
        <w:t>。</w:t>
      </w:r>
      <w:r>
        <w:rPr>
          <w:rFonts w:ascii="仿宋_GB2312" w:hAnsi="宋体"/>
          <w:kern w:val="0"/>
          <w:szCs w:val="32"/>
        </w:rPr>
        <w:t>2016</w:t>
      </w:r>
      <w:r>
        <w:rPr>
          <w:rFonts w:ascii="仿宋_GB2312" w:hAnsi="宋体" w:hint="eastAsia"/>
          <w:kern w:val="0"/>
          <w:szCs w:val="32"/>
        </w:rPr>
        <w:t>年度财政拨款支出</w:t>
      </w:r>
      <w:r w:rsidR="006D5D3E" w:rsidRPr="00770C15">
        <w:rPr>
          <w:rFonts w:ascii="仿宋_GB2312" w:hAnsi="宋体" w:hint="eastAsia"/>
          <w:kern w:val="0"/>
          <w:szCs w:val="32"/>
        </w:rPr>
        <w:t>3215043.69</w:t>
      </w:r>
      <w:r>
        <w:rPr>
          <w:rFonts w:ascii="仿宋_GB2312" w:hAnsi="宋体" w:hint="eastAsia"/>
          <w:kern w:val="0"/>
          <w:szCs w:val="32"/>
        </w:rPr>
        <w:t>元，占本年支出合计的</w:t>
      </w:r>
      <w:r w:rsidR="006D5D3E">
        <w:rPr>
          <w:rFonts w:ascii="仿宋_GB2312" w:hAnsi="宋体" w:hint="eastAsia"/>
          <w:kern w:val="0"/>
          <w:szCs w:val="32"/>
        </w:rPr>
        <w:t>100</w:t>
      </w:r>
      <w:r>
        <w:rPr>
          <w:rFonts w:ascii="仿宋_GB2312" w:hAnsi="宋体"/>
          <w:kern w:val="0"/>
          <w:szCs w:val="32"/>
        </w:rPr>
        <w:t>%</w:t>
      </w:r>
      <w:r>
        <w:rPr>
          <w:rFonts w:ascii="仿宋_GB2312" w:hAnsi="宋体" w:hint="eastAsia"/>
          <w:kern w:val="0"/>
          <w:szCs w:val="32"/>
        </w:rPr>
        <w:t>。与</w:t>
      </w:r>
      <w:r>
        <w:rPr>
          <w:rFonts w:ascii="仿宋_GB2312" w:hAnsi="宋体"/>
          <w:kern w:val="0"/>
          <w:szCs w:val="32"/>
        </w:rPr>
        <w:t>2015</w:t>
      </w:r>
      <w:r w:rsidR="00860A8E">
        <w:rPr>
          <w:rFonts w:ascii="仿宋_GB2312" w:hAnsi="宋体" w:hint="eastAsia"/>
          <w:kern w:val="0"/>
          <w:szCs w:val="32"/>
        </w:rPr>
        <w:t>年相比，财政拨款支出</w:t>
      </w:r>
      <w:r>
        <w:rPr>
          <w:rFonts w:ascii="仿宋_GB2312" w:hAnsi="宋体" w:hint="eastAsia"/>
          <w:kern w:val="0"/>
          <w:szCs w:val="32"/>
        </w:rPr>
        <w:t>增加</w:t>
      </w:r>
      <w:r w:rsidR="006D5D3E" w:rsidRPr="006D5D3E">
        <w:rPr>
          <w:rFonts w:ascii="仿宋_GB2312" w:hAnsi="宋体"/>
          <w:kern w:val="0"/>
          <w:szCs w:val="32"/>
        </w:rPr>
        <w:t>112573.96</w:t>
      </w:r>
      <w:r>
        <w:rPr>
          <w:rFonts w:ascii="仿宋_GB2312" w:hAnsi="宋体" w:hint="eastAsia"/>
          <w:kern w:val="0"/>
          <w:szCs w:val="32"/>
        </w:rPr>
        <w:t>元，</w:t>
      </w:r>
      <w:r w:rsidR="00860A8E">
        <w:rPr>
          <w:rFonts w:ascii="仿宋_GB2312" w:hAnsi="宋体" w:hint="eastAsia"/>
          <w:kern w:val="0"/>
          <w:szCs w:val="32"/>
        </w:rPr>
        <w:t>增长</w:t>
      </w:r>
      <w:r w:rsidR="006D5D3E">
        <w:rPr>
          <w:rFonts w:ascii="仿宋_GB2312" w:hAnsi="宋体" w:hint="eastAsia"/>
          <w:kern w:val="0"/>
          <w:szCs w:val="32"/>
        </w:rPr>
        <w:t>3.63</w:t>
      </w:r>
      <w:r>
        <w:rPr>
          <w:rFonts w:ascii="仿宋_GB2312" w:hAnsi="宋体"/>
          <w:kern w:val="0"/>
          <w:szCs w:val="32"/>
        </w:rPr>
        <w:t>%</w:t>
      </w:r>
      <w:r>
        <w:rPr>
          <w:rFonts w:ascii="仿宋_GB2312" w:hAnsi="宋体" w:hint="eastAsia"/>
          <w:kern w:val="0"/>
          <w:szCs w:val="32"/>
        </w:rPr>
        <w:t>。</w:t>
      </w:r>
    </w:p>
    <w:p w:rsidR="00C86275" w:rsidRDefault="00C86275" w:rsidP="00FA64A4">
      <w:pPr>
        <w:spacing w:line="600" w:lineRule="exact"/>
        <w:ind w:firstLineChars="200" w:firstLine="638"/>
        <w:rPr>
          <w:rFonts w:ascii="仿宋_GB2312" w:hAnsi="宋体"/>
          <w:b/>
          <w:kern w:val="0"/>
          <w:szCs w:val="32"/>
        </w:rPr>
      </w:pPr>
      <w:r w:rsidRPr="002C136E">
        <w:rPr>
          <w:rFonts w:ascii="仿宋_GB2312" w:hAnsi="宋体" w:hint="eastAsia"/>
          <w:b/>
          <w:kern w:val="0"/>
          <w:szCs w:val="32"/>
        </w:rPr>
        <w:lastRenderedPageBreak/>
        <w:t>（二）财政拨款支出决算结构情况</w:t>
      </w:r>
      <w:r>
        <w:rPr>
          <w:rFonts w:ascii="仿宋_GB2312" w:hAnsi="宋体"/>
          <w:b/>
          <w:kern w:val="0"/>
          <w:szCs w:val="32"/>
        </w:rPr>
        <w:t>。</w:t>
      </w:r>
      <w:r>
        <w:rPr>
          <w:rFonts w:ascii="仿宋_GB2312" w:hAnsi="宋体"/>
          <w:kern w:val="0"/>
          <w:szCs w:val="32"/>
        </w:rPr>
        <w:t>2016</w:t>
      </w:r>
      <w:r>
        <w:rPr>
          <w:rFonts w:ascii="仿宋_GB2312" w:hAnsi="宋体" w:hint="eastAsia"/>
          <w:kern w:val="0"/>
          <w:szCs w:val="32"/>
        </w:rPr>
        <w:t>年度财政拨款支出</w:t>
      </w:r>
      <w:r w:rsidR="00DF71CD" w:rsidRPr="00770C15">
        <w:rPr>
          <w:rFonts w:ascii="仿宋_GB2312" w:hAnsi="宋体" w:hint="eastAsia"/>
          <w:kern w:val="0"/>
          <w:szCs w:val="32"/>
        </w:rPr>
        <w:t>3215043.69</w:t>
      </w:r>
      <w:r>
        <w:rPr>
          <w:rFonts w:ascii="仿宋_GB2312" w:hAnsi="宋体" w:hint="eastAsia"/>
          <w:kern w:val="0"/>
          <w:szCs w:val="32"/>
        </w:rPr>
        <w:t>元，主要用于以下方面：按支出功能分类科目说明：如：一般公共服务（类）支出</w:t>
      </w:r>
      <w:r w:rsidR="00DF71CD">
        <w:rPr>
          <w:rFonts w:ascii="仿宋_GB2312" w:hAnsi="宋体" w:hint="eastAsia"/>
          <w:kern w:val="0"/>
          <w:szCs w:val="32"/>
        </w:rPr>
        <w:t>2851359.69</w:t>
      </w:r>
      <w:r>
        <w:rPr>
          <w:rFonts w:ascii="仿宋_GB2312" w:hAnsi="宋体" w:hint="eastAsia"/>
          <w:kern w:val="0"/>
          <w:szCs w:val="32"/>
        </w:rPr>
        <w:t>元，占</w:t>
      </w:r>
      <w:r w:rsidR="00DF71CD">
        <w:rPr>
          <w:rFonts w:ascii="仿宋_GB2312" w:hAnsi="宋体" w:hint="eastAsia"/>
          <w:kern w:val="0"/>
          <w:szCs w:val="32"/>
        </w:rPr>
        <w:t>88.69</w:t>
      </w:r>
      <w:r>
        <w:rPr>
          <w:rFonts w:ascii="仿宋_GB2312" w:hAnsi="宋体"/>
          <w:kern w:val="0"/>
          <w:szCs w:val="32"/>
        </w:rPr>
        <w:t>%</w:t>
      </w:r>
      <w:r>
        <w:rPr>
          <w:rFonts w:ascii="仿宋_GB2312" w:hAnsi="宋体" w:hint="eastAsia"/>
          <w:kern w:val="0"/>
          <w:szCs w:val="32"/>
        </w:rPr>
        <w:t>；社会保障和就业（类）支出</w:t>
      </w:r>
      <w:r w:rsidR="00DF71CD">
        <w:rPr>
          <w:rFonts w:ascii="仿宋_GB2312" w:hAnsi="宋体" w:hint="eastAsia"/>
          <w:kern w:val="0"/>
          <w:szCs w:val="32"/>
        </w:rPr>
        <w:t>363684</w:t>
      </w:r>
      <w:r>
        <w:rPr>
          <w:rFonts w:ascii="仿宋_GB2312" w:hAnsi="宋体" w:hint="eastAsia"/>
          <w:kern w:val="0"/>
          <w:szCs w:val="32"/>
        </w:rPr>
        <w:t>元，占</w:t>
      </w:r>
      <w:r w:rsidR="00DF71CD">
        <w:rPr>
          <w:rFonts w:ascii="仿宋_GB2312" w:hAnsi="宋体" w:hint="eastAsia"/>
          <w:kern w:val="0"/>
          <w:szCs w:val="32"/>
        </w:rPr>
        <w:t>11.31</w:t>
      </w:r>
      <w:r>
        <w:rPr>
          <w:rFonts w:ascii="仿宋_GB2312" w:hAnsi="宋体"/>
          <w:kern w:val="0"/>
          <w:szCs w:val="32"/>
        </w:rPr>
        <w:t>%</w:t>
      </w:r>
      <w:r>
        <w:rPr>
          <w:rFonts w:ascii="仿宋_GB2312" w:hAnsi="宋体" w:hint="eastAsia"/>
          <w:kern w:val="0"/>
          <w:szCs w:val="32"/>
        </w:rPr>
        <w:t>。</w:t>
      </w:r>
    </w:p>
    <w:p w:rsidR="00C86275" w:rsidRDefault="00C86275" w:rsidP="00FA64A4">
      <w:pPr>
        <w:spacing w:line="600" w:lineRule="exact"/>
        <w:ind w:firstLineChars="200" w:firstLine="638"/>
        <w:rPr>
          <w:rFonts w:ascii="仿宋_GB2312" w:hAnsi="宋体"/>
          <w:b/>
          <w:kern w:val="0"/>
          <w:szCs w:val="32"/>
        </w:rPr>
      </w:pPr>
      <w:r w:rsidRPr="002C136E">
        <w:rPr>
          <w:rFonts w:ascii="仿宋_GB2312" w:hAnsi="宋体" w:hint="eastAsia"/>
          <w:b/>
          <w:kern w:val="0"/>
          <w:szCs w:val="32"/>
        </w:rPr>
        <w:t>（三）财政拨款支出决算具体情况。</w:t>
      </w:r>
      <w:r>
        <w:rPr>
          <w:rFonts w:ascii="仿宋_GB2312" w:hAnsi="宋体"/>
          <w:kern w:val="0"/>
          <w:szCs w:val="32"/>
        </w:rPr>
        <w:t>2016年度财政拨款支出年初预算为</w:t>
      </w:r>
      <w:r w:rsidR="00763075">
        <w:rPr>
          <w:rFonts w:ascii="仿宋_GB2312" w:hAnsi="宋体" w:hint="eastAsia"/>
          <w:kern w:val="0"/>
          <w:szCs w:val="32"/>
        </w:rPr>
        <w:t>3517747.67</w:t>
      </w:r>
      <w:r>
        <w:rPr>
          <w:rFonts w:ascii="仿宋_GB2312" w:hAnsi="宋体"/>
          <w:kern w:val="0"/>
          <w:szCs w:val="32"/>
        </w:rPr>
        <w:t>元，支出决算为</w:t>
      </w:r>
      <w:r w:rsidR="00193973">
        <w:rPr>
          <w:rFonts w:ascii="仿宋_GB2312" w:hAnsi="宋体" w:hint="eastAsia"/>
          <w:kern w:val="0"/>
          <w:szCs w:val="32"/>
        </w:rPr>
        <w:t>3215043.69</w:t>
      </w:r>
      <w:r>
        <w:rPr>
          <w:rFonts w:ascii="仿宋_GB2312" w:hAnsi="宋体"/>
          <w:kern w:val="0"/>
          <w:szCs w:val="32"/>
        </w:rPr>
        <w:t>元，完成年初预算的</w:t>
      </w:r>
      <w:r w:rsidR="00193973">
        <w:rPr>
          <w:rFonts w:ascii="仿宋_GB2312" w:hAnsi="宋体" w:hint="eastAsia"/>
          <w:kern w:val="0"/>
          <w:szCs w:val="32"/>
        </w:rPr>
        <w:t>90.39</w:t>
      </w:r>
      <w:r>
        <w:rPr>
          <w:rFonts w:ascii="仿宋_GB2312" w:hAnsi="宋体"/>
          <w:kern w:val="0"/>
          <w:szCs w:val="32"/>
        </w:rPr>
        <w:t>%。决算数</w:t>
      </w:r>
      <w:r w:rsidR="00193973">
        <w:rPr>
          <w:rFonts w:ascii="仿宋_GB2312" w:hAnsi="宋体" w:hint="eastAsia"/>
          <w:kern w:val="0"/>
          <w:szCs w:val="32"/>
        </w:rPr>
        <w:t>小</w:t>
      </w:r>
      <w:r w:rsidR="00B538AE">
        <w:rPr>
          <w:rFonts w:ascii="仿宋_GB2312" w:hAnsi="宋体" w:hint="eastAsia"/>
          <w:kern w:val="0"/>
          <w:szCs w:val="32"/>
        </w:rPr>
        <w:t>于</w:t>
      </w:r>
      <w:r>
        <w:rPr>
          <w:rFonts w:ascii="仿宋_GB2312" w:hAnsi="宋体"/>
          <w:kern w:val="0"/>
          <w:szCs w:val="32"/>
        </w:rPr>
        <w:t>预算数的主要原因</w:t>
      </w:r>
      <w:r w:rsidR="00BC519D" w:rsidRPr="002232D2">
        <w:rPr>
          <w:rFonts w:ascii="仿宋_GB2312" w:hint="eastAsia"/>
          <w:szCs w:val="32"/>
        </w:rPr>
        <w:t>：</w:t>
      </w:r>
      <w:r w:rsidR="00193973">
        <w:rPr>
          <w:rFonts w:ascii="仿宋_GB2312" w:hint="eastAsia"/>
          <w:szCs w:val="32"/>
        </w:rPr>
        <w:t>2016年下半年退休人员工资拨入社保局发放</w:t>
      </w:r>
      <w:r>
        <w:rPr>
          <w:rFonts w:ascii="仿宋_GB2312" w:hAnsi="宋体" w:hint="eastAsia"/>
          <w:kern w:val="0"/>
          <w:szCs w:val="32"/>
        </w:rPr>
        <w:t>。</w:t>
      </w:r>
    </w:p>
    <w:p w:rsidR="00C86275" w:rsidRPr="00FA64A4" w:rsidRDefault="00C86275" w:rsidP="00FA64A4">
      <w:pPr>
        <w:spacing w:line="600" w:lineRule="exact"/>
        <w:ind w:firstLineChars="200" w:firstLine="636"/>
        <w:rPr>
          <w:rFonts w:ascii="黑体" w:eastAsia="黑体" w:hAnsi="黑体"/>
          <w:kern w:val="0"/>
          <w:szCs w:val="32"/>
        </w:rPr>
      </w:pPr>
      <w:r w:rsidRPr="00FA64A4">
        <w:rPr>
          <w:rFonts w:ascii="黑体" w:eastAsia="黑体" w:hAnsi="黑体" w:hint="eastAsia"/>
          <w:kern w:val="0"/>
          <w:szCs w:val="32"/>
        </w:rPr>
        <w:t>六、关于</w:t>
      </w:r>
      <w:r w:rsidR="001F0DBA" w:rsidRPr="00FA64A4">
        <w:rPr>
          <w:rFonts w:ascii="黑体" w:eastAsia="黑体" w:hAnsi="黑体" w:hint="eastAsia"/>
          <w:kern w:val="0"/>
          <w:szCs w:val="32"/>
        </w:rPr>
        <w:t>海原县审计局</w:t>
      </w:r>
      <w:r w:rsidRPr="00FA64A4">
        <w:rPr>
          <w:rFonts w:ascii="黑体" w:eastAsia="黑体" w:hAnsi="黑体" w:hint="eastAsia"/>
          <w:kern w:val="0"/>
          <w:szCs w:val="32"/>
        </w:rPr>
        <w:t>2016年度一般公共预算财政拨款基本支出决算情况说明（按经济分类填列到款级科目）</w:t>
      </w:r>
    </w:p>
    <w:p w:rsidR="00435A68" w:rsidRDefault="00C86275" w:rsidP="00FA64A4">
      <w:pPr>
        <w:pStyle w:val="Default"/>
        <w:spacing w:line="600" w:lineRule="exact"/>
        <w:ind w:firstLineChars="200" w:firstLine="636"/>
        <w:jc w:val="both"/>
        <w:rPr>
          <w:rFonts w:ascii="仿宋_GB2312" w:eastAsia="仿宋_GB2312" w:hAnsi="宋体" w:cs="Times New Roman"/>
          <w:color w:val="auto"/>
          <w:sz w:val="32"/>
          <w:szCs w:val="32"/>
        </w:rPr>
      </w:pPr>
      <w:r>
        <w:rPr>
          <w:rFonts w:ascii="仿宋_GB2312" w:eastAsia="仿宋_GB2312" w:hAnsi="宋体" w:cs="Times New Roman"/>
          <w:color w:val="auto"/>
          <w:sz w:val="32"/>
          <w:szCs w:val="32"/>
        </w:rPr>
        <w:t>2016</w:t>
      </w:r>
      <w:r>
        <w:rPr>
          <w:rFonts w:ascii="仿宋_GB2312" w:eastAsia="仿宋_GB2312" w:hAnsi="宋体" w:cs="Times New Roman" w:hint="eastAsia"/>
          <w:color w:val="auto"/>
          <w:sz w:val="32"/>
          <w:szCs w:val="32"/>
        </w:rPr>
        <w:t>年度一般公共预算财政拨款基本支出</w:t>
      </w:r>
      <w:r w:rsidR="00B03404">
        <w:rPr>
          <w:rFonts w:ascii="仿宋_GB2312" w:eastAsia="仿宋_GB2312" w:hAnsi="宋体" w:cs="Times New Roman" w:hint="eastAsia"/>
          <w:color w:val="auto"/>
          <w:sz w:val="32"/>
          <w:szCs w:val="32"/>
        </w:rPr>
        <w:t>3049505.50</w:t>
      </w:r>
      <w:r>
        <w:rPr>
          <w:rFonts w:ascii="仿宋_GB2312" w:eastAsia="仿宋_GB2312" w:hAnsi="宋体" w:cs="Times New Roman" w:hint="eastAsia"/>
          <w:color w:val="auto"/>
          <w:sz w:val="32"/>
          <w:szCs w:val="32"/>
        </w:rPr>
        <w:t>元，</w:t>
      </w:r>
      <w:r>
        <w:rPr>
          <w:rFonts w:ascii="仿宋_GB2312" w:eastAsia="仿宋_GB2312" w:hAnsi="宋体"/>
          <w:sz w:val="32"/>
          <w:szCs w:val="32"/>
        </w:rPr>
        <w:t>其中：人员经费</w:t>
      </w:r>
      <w:r w:rsidR="00B03404">
        <w:rPr>
          <w:rFonts w:ascii="仿宋_GB2312" w:eastAsia="仿宋_GB2312" w:hAnsi="宋体" w:hint="eastAsia"/>
          <w:sz w:val="32"/>
          <w:szCs w:val="32"/>
        </w:rPr>
        <w:t>2243493</w:t>
      </w:r>
      <w:r>
        <w:rPr>
          <w:rFonts w:ascii="仿宋_GB2312" w:eastAsia="仿宋_GB2312" w:hAnsi="宋体"/>
          <w:sz w:val="32"/>
          <w:szCs w:val="32"/>
        </w:rPr>
        <w:t>元，公用经费</w:t>
      </w:r>
      <w:r w:rsidR="00B03404">
        <w:rPr>
          <w:rFonts w:ascii="仿宋_GB2312" w:eastAsia="仿宋_GB2312" w:hAnsi="宋体" w:hint="eastAsia"/>
          <w:sz w:val="32"/>
          <w:szCs w:val="32"/>
        </w:rPr>
        <w:t>806012.50</w:t>
      </w:r>
      <w:r>
        <w:rPr>
          <w:rFonts w:ascii="仿宋_GB2312" w:eastAsia="仿宋_GB2312" w:hAnsi="宋体"/>
          <w:sz w:val="32"/>
          <w:szCs w:val="32"/>
        </w:rPr>
        <w:t>元</w:t>
      </w:r>
      <w:r>
        <w:rPr>
          <w:rFonts w:ascii="仿宋_GB2312" w:eastAsia="仿宋_GB2312" w:hAnsi="宋体" w:hint="eastAsia"/>
          <w:sz w:val="32"/>
          <w:szCs w:val="32"/>
        </w:rPr>
        <w:t>。</w:t>
      </w:r>
      <w:r>
        <w:rPr>
          <w:rFonts w:ascii="仿宋_GB2312" w:eastAsia="仿宋_GB2312" w:hAnsi="宋体" w:cs="Times New Roman" w:hint="eastAsia"/>
          <w:color w:val="auto"/>
          <w:sz w:val="32"/>
          <w:szCs w:val="32"/>
        </w:rPr>
        <w:t>支出具体情况如下：</w:t>
      </w:r>
    </w:p>
    <w:p w:rsidR="00C86275" w:rsidRDefault="00C86275" w:rsidP="00FA64A4">
      <w:pPr>
        <w:pStyle w:val="Default"/>
        <w:spacing w:line="600" w:lineRule="exact"/>
        <w:ind w:firstLineChars="200" w:firstLine="636"/>
        <w:jc w:val="both"/>
        <w:rPr>
          <w:rFonts w:ascii="仿宋_GB2312" w:eastAsia="仿宋_GB2312" w:hAnsi="宋体" w:cs="Times New Roman"/>
          <w:color w:val="auto"/>
          <w:sz w:val="32"/>
          <w:szCs w:val="32"/>
        </w:rPr>
      </w:pPr>
      <w:r>
        <w:rPr>
          <w:rFonts w:ascii="仿宋_GB2312" w:eastAsia="仿宋_GB2312" w:hAnsi="宋体" w:cs="Times New Roman"/>
          <w:color w:val="auto"/>
          <w:sz w:val="32"/>
          <w:szCs w:val="32"/>
        </w:rPr>
        <w:t>1.</w:t>
      </w:r>
      <w:r>
        <w:rPr>
          <w:rFonts w:ascii="仿宋_GB2312" w:eastAsia="仿宋_GB2312" w:hAnsi="宋体" w:cs="Times New Roman" w:hint="eastAsia"/>
          <w:color w:val="auto"/>
          <w:sz w:val="32"/>
          <w:szCs w:val="32"/>
        </w:rPr>
        <w:t>工资福利支出公共预算财政拨款基本支出</w:t>
      </w:r>
      <w:r w:rsidR="004C5C97">
        <w:rPr>
          <w:rFonts w:ascii="仿宋_GB2312" w:eastAsia="仿宋_GB2312" w:hAnsi="宋体" w:cs="Times New Roman" w:hint="eastAsia"/>
          <w:color w:val="auto"/>
          <w:sz w:val="32"/>
          <w:szCs w:val="32"/>
        </w:rPr>
        <w:t>2243493</w:t>
      </w:r>
      <w:r>
        <w:rPr>
          <w:rFonts w:ascii="仿宋_GB2312" w:eastAsia="仿宋_GB2312" w:hAnsi="宋体" w:cs="Times New Roman" w:hint="eastAsia"/>
          <w:color w:val="auto"/>
          <w:sz w:val="32"/>
          <w:szCs w:val="32"/>
        </w:rPr>
        <w:t>元，较</w:t>
      </w:r>
      <w:r>
        <w:rPr>
          <w:rFonts w:ascii="仿宋_GB2312" w:eastAsia="仿宋_GB2312" w:hAnsi="宋体" w:cs="Times New Roman"/>
          <w:color w:val="auto"/>
          <w:sz w:val="32"/>
          <w:szCs w:val="32"/>
        </w:rPr>
        <w:t>2016</w:t>
      </w:r>
      <w:r>
        <w:rPr>
          <w:rFonts w:ascii="仿宋_GB2312" w:eastAsia="仿宋_GB2312" w:hAnsi="宋体" w:cs="Times New Roman" w:hint="eastAsia"/>
          <w:color w:val="auto"/>
          <w:sz w:val="32"/>
          <w:szCs w:val="32"/>
        </w:rPr>
        <w:t>年度年初预算数减少</w:t>
      </w:r>
      <w:r w:rsidR="004C5C97" w:rsidRPr="004C5C97">
        <w:rPr>
          <w:rFonts w:ascii="仿宋_GB2312" w:eastAsia="仿宋_GB2312" w:hAnsi="宋体" w:cs="Times New Roman"/>
          <w:color w:val="auto"/>
          <w:sz w:val="32"/>
          <w:szCs w:val="32"/>
        </w:rPr>
        <w:t>366572.47</w:t>
      </w:r>
      <w:r>
        <w:rPr>
          <w:rFonts w:ascii="仿宋_GB2312" w:eastAsia="仿宋_GB2312" w:hAnsi="宋体" w:cs="Times New Roman" w:hint="eastAsia"/>
          <w:color w:val="auto"/>
          <w:sz w:val="32"/>
          <w:szCs w:val="32"/>
        </w:rPr>
        <w:t>元，</w:t>
      </w:r>
      <w:r w:rsidR="004C5C97">
        <w:rPr>
          <w:rFonts w:ascii="仿宋_GB2312" w:eastAsia="仿宋_GB2312" w:hAnsi="宋体" w:cs="Times New Roman" w:hint="eastAsia"/>
          <w:color w:val="auto"/>
          <w:sz w:val="32"/>
          <w:szCs w:val="32"/>
        </w:rPr>
        <w:t>减少14.04</w:t>
      </w:r>
      <w:r>
        <w:rPr>
          <w:rFonts w:ascii="仿宋_GB2312" w:eastAsia="仿宋_GB2312" w:hAnsi="宋体" w:cs="Times New Roman"/>
          <w:color w:val="auto"/>
          <w:sz w:val="32"/>
          <w:szCs w:val="32"/>
        </w:rPr>
        <w:t>%</w:t>
      </w:r>
      <w:r>
        <w:rPr>
          <w:rFonts w:ascii="仿宋_GB2312" w:eastAsia="仿宋_GB2312" w:hAnsi="宋体" w:cs="Times New Roman" w:hint="eastAsia"/>
          <w:color w:val="auto"/>
          <w:sz w:val="32"/>
          <w:szCs w:val="32"/>
        </w:rPr>
        <w:t>，主要原因是</w:t>
      </w:r>
      <w:r w:rsidR="004C5C97">
        <w:rPr>
          <w:rFonts w:ascii="仿宋_GB2312" w:eastAsia="仿宋_GB2312" w:hint="eastAsia"/>
          <w:sz w:val="32"/>
          <w:szCs w:val="32"/>
        </w:rPr>
        <w:t>下半年退休人员工资拨入社保局发放</w:t>
      </w:r>
      <w:r>
        <w:rPr>
          <w:rFonts w:ascii="仿宋_GB2312" w:eastAsia="仿宋_GB2312" w:hAnsi="宋体" w:cs="Times New Roman" w:hint="eastAsia"/>
          <w:color w:val="auto"/>
          <w:sz w:val="32"/>
          <w:szCs w:val="32"/>
        </w:rPr>
        <w:t>；较</w:t>
      </w:r>
      <w:r>
        <w:rPr>
          <w:rFonts w:ascii="仿宋_GB2312" w:eastAsia="仿宋_GB2312" w:hAnsi="宋体" w:cs="Times New Roman"/>
          <w:color w:val="auto"/>
          <w:sz w:val="32"/>
          <w:szCs w:val="32"/>
        </w:rPr>
        <w:t>2015</w:t>
      </w:r>
      <w:r>
        <w:rPr>
          <w:rFonts w:ascii="仿宋_GB2312" w:eastAsia="仿宋_GB2312" w:hAnsi="宋体" w:cs="Times New Roman" w:hint="eastAsia"/>
          <w:color w:val="auto"/>
          <w:sz w:val="32"/>
          <w:szCs w:val="32"/>
        </w:rPr>
        <w:t>年决算数</w:t>
      </w:r>
      <w:r w:rsidR="002C4607">
        <w:rPr>
          <w:rFonts w:ascii="仿宋_GB2312" w:eastAsia="仿宋_GB2312" w:hAnsi="宋体" w:cs="Times New Roman" w:hint="eastAsia"/>
          <w:color w:val="auto"/>
          <w:sz w:val="32"/>
          <w:szCs w:val="32"/>
        </w:rPr>
        <w:t>增加</w:t>
      </w:r>
      <w:r w:rsidR="004C5C97" w:rsidRPr="004C5C97">
        <w:rPr>
          <w:rFonts w:ascii="仿宋_GB2312" w:eastAsia="仿宋_GB2312" w:hAnsi="宋体" w:cs="Times New Roman"/>
          <w:color w:val="auto"/>
          <w:sz w:val="32"/>
          <w:szCs w:val="32"/>
        </w:rPr>
        <w:t>34897</w:t>
      </w:r>
      <w:r>
        <w:rPr>
          <w:rFonts w:ascii="仿宋_GB2312" w:eastAsia="仿宋_GB2312" w:hAnsi="宋体" w:cs="Times New Roman" w:hint="eastAsia"/>
          <w:color w:val="auto"/>
          <w:sz w:val="32"/>
          <w:szCs w:val="32"/>
        </w:rPr>
        <w:t>元，</w:t>
      </w:r>
      <w:r w:rsidR="002C4607">
        <w:rPr>
          <w:rFonts w:ascii="仿宋_GB2312" w:eastAsia="仿宋_GB2312" w:hAnsi="宋体" w:cs="Times New Roman" w:hint="eastAsia"/>
          <w:color w:val="auto"/>
          <w:sz w:val="32"/>
          <w:szCs w:val="32"/>
        </w:rPr>
        <w:t>增长</w:t>
      </w:r>
      <w:r w:rsidR="004C5C97">
        <w:rPr>
          <w:rFonts w:ascii="仿宋_GB2312" w:eastAsia="仿宋_GB2312" w:hAnsi="宋体" w:cs="Times New Roman" w:hint="eastAsia"/>
          <w:color w:val="auto"/>
          <w:sz w:val="32"/>
          <w:szCs w:val="32"/>
        </w:rPr>
        <w:t>1.58</w:t>
      </w:r>
      <w:r>
        <w:rPr>
          <w:rFonts w:ascii="仿宋_GB2312" w:eastAsia="仿宋_GB2312" w:hAnsi="宋体" w:cs="Times New Roman"/>
          <w:color w:val="auto"/>
          <w:sz w:val="32"/>
          <w:szCs w:val="32"/>
        </w:rPr>
        <w:t>%</w:t>
      </w:r>
      <w:r>
        <w:rPr>
          <w:rFonts w:ascii="仿宋_GB2312" w:eastAsia="仿宋_GB2312" w:hAnsi="宋体" w:cs="Times New Roman" w:hint="eastAsia"/>
          <w:color w:val="auto"/>
          <w:sz w:val="32"/>
          <w:szCs w:val="32"/>
        </w:rPr>
        <w:t>。</w:t>
      </w:r>
    </w:p>
    <w:p w:rsidR="00C86275" w:rsidRDefault="00C86275" w:rsidP="00FA64A4">
      <w:pPr>
        <w:pStyle w:val="Default"/>
        <w:spacing w:line="600" w:lineRule="exact"/>
        <w:ind w:firstLineChars="200" w:firstLine="636"/>
        <w:jc w:val="both"/>
        <w:rPr>
          <w:rFonts w:ascii="仿宋_GB2312" w:eastAsia="仿宋_GB2312" w:hAnsi="宋体" w:cs="Times New Roman"/>
          <w:color w:val="auto"/>
          <w:sz w:val="32"/>
          <w:szCs w:val="32"/>
        </w:rPr>
      </w:pPr>
      <w:r>
        <w:rPr>
          <w:rFonts w:ascii="仿宋_GB2312" w:eastAsia="仿宋_GB2312" w:cs="仿宋_GB2312"/>
          <w:sz w:val="32"/>
          <w:szCs w:val="32"/>
        </w:rPr>
        <w:t>2.</w:t>
      </w:r>
      <w:r>
        <w:rPr>
          <w:rFonts w:ascii="仿宋_GB2312" w:eastAsia="仿宋_GB2312" w:cs="仿宋_GB2312" w:hint="eastAsia"/>
          <w:sz w:val="32"/>
          <w:szCs w:val="32"/>
        </w:rPr>
        <w:t>商品和服务支出公共预算财政拨款基本支出</w:t>
      </w:r>
      <w:r w:rsidR="004C5C97">
        <w:rPr>
          <w:rFonts w:ascii="仿宋_GB2312" w:eastAsia="仿宋_GB2312" w:cs="仿宋_GB2312" w:hint="eastAsia"/>
          <w:sz w:val="32"/>
          <w:szCs w:val="32"/>
        </w:rPr>
        <w:t>806012.50</w:t>
      </w:r>
      <w:r>
        <w:rPr>
          <w:rFonts w:ascii="仿宋_GB2312" w:eastAsia="仿宋_GB2312" w:cs="仿宋_GB2312" w:hint="eastAsia"/>
          <w:sz w:val="32"/>
          <w:szCs w:val="32"/>
        </w:rPr>
        <w:t>元，</w:t>
      </w:r>
      <w:r>
        <w:rPr>
          <w:rFonts w:ascii="仿宋_GB2312" w:eastAsia="仿宋_GB2312" w:hAnsi="宋体" w:cs="Times New Roman" w:hint="eastAsia"/>
          <w:color w:val="auto"/>
          <w:sz w:val="32"/>
          <w:szCs w:val="32"/>
        </w:rPr>
        <w:t>较</w:t>
      </w:r>
      <w:r>
        <w:rPr>
          <w:rFonts w:ascii="仿宋_GB2312" w:eastAsia="仿宋_GB2312" w:hAnsi="宋体" w:cs="Times New Roman"/>
          <w:color w:val="auto"/>
          <w:sz w:val="32"/>
          <w:szCs w:val="32"/>
        </w:rPr>
        <w:t>2016</w:t>
      </w:r>
      <w:r>
        <w:rPr>
          <w:rFonts w:ascii="仿宋_GB2312" w:eastAsia="仿宋_GB2312" w:hAnsi="宋体" w:cs="Times New Roman" w:hint="eastAsia"/>
          <w:color w:val="auto"/>
          <w:sz w:val="32"/>
          <w:szCs w:val="32"/>
        </w:rPr>
        <w:t>年度年初预算数</w:t>
      </w:r>
      <w:r w:rsidR="004C5C97">
        <w:rPr>
          <w:rFonts w:ascii="仿宋_GB2312" w:eastAsia="仿宋_GB2312" w:hAnsi="宋体" w:cs="Times New Roman" w:hint="eastAsia"/>
          <w:color w:val="auto"/>
          <w:sz w:val="32"/>
          <w:szCs w:val="32"/>
        </w:rPr>
        <w:t>减少</w:t>
      </w:r>
      <w:r w:rsidR="004C5C97" w:rsidRPr="004C5C97">
        <w:rPr>
          <w:rFonts w:ascii="仿宋_GB2312" w:eastAsia="仿宋_GB2312" w:hAnsi="宋体" w:cs="Times New Roman"/>
          <w:color w:val="auto"/>
          <w:sz w:val="32"/>
          <w:szCs w:val="32"/>
        </w:rPr>
        <w:t>101669.7</w:t>
      </w:r>
      <w:r>
        <w:rPr>
          <w:rFonts w:ascii="仿宋_GB2312" w:eastAsia="仿宋_GB2312" w:hAnsi="宋体" w:cs="Times New Roman" w:hint="eastAsia"/>
          <w:color w:val="auto"/>
          <w:sz w:val="32"/>
          <w:szCs w:val="32"/>
        </w:rPr>
        <w:t>元，</w:t>
      </w:r>
      <w:r w:rsidR="004C5C97">
        <w:rPr>
          <w:rFonts w:ascii="仿宋_GB2312" w:eastAsia="仿宋_GB2312" w:hAnsi="宋体" w:cs="Times New Roman" w:hint="eastAsia"/>
          <w:color w:val="auto"/>
          <w:sz w:val="32"/>
          <w:szCs w:val="32"/>
        </w:rPr>
        <w:t>减少11.2</w:t>
      </w:r>
      <w:r>
        <w:rPr>
          <w:rFonts w:ascii="仿宋_GB2312" w:eastAsia="仿宋_GB2312" w:hAnsi="宋体" w:cs="Times New Roman"/>
          <w:color w:val="auto"/>
          <w:sz w:val="32"/>
          <w:szCs w:val="32"/>
        </w:rPr>
        <w:t>%</w:t>
      </w:r>
      <w:r>
        <w:rPr>
          <w:rFonts w:ascii="仿宋_GB2312" w:eastAsia="仿宋_GB2312" w:hAnsi="宋体" w:cs="Times New Roman" w:hint="eastAsia"/>
          <w:color w:val="auto"/>
          <w:sz w:val="32"/>
          <w:szCs w:val="32"/>
        </w:rPr>
        <w:t>，主要原因是</w:t>
      </w:r>
      <w:r w:rsidR="002C4607">
        <w:rPr>
          <w:rFonts w:ascii="仿宋_GB2312" w:eastAsia="仿宋_GB2312" w:hAnsi="宋体" w:cs="Times New Roman" w:hint="eastAsia"/>
          <w:color w:val="auto"/>
          <w:sz w:val="32"/>
          <w:szCs w:val="32"/>
        </w:rPr>
        <w:t>使用了上年结转的公用经费</w:t>
      </w:r>
      <w:r>
        <w:rPr>
          <w:rFonts w:ascii="仿宋_GB2312" w:eastAsia="仿宋_GB2312" w:hAnsi="宋体" w:cs="Times New Roman" w:hint="eastAsia"/>
          <w:color w:val="auto"/>
          <w:sz w:val="32"/>
          <w:szCs w:val="32"/>
        </w:rPr>
        <w:t>；较</w:t>
      </w:r>
      <w:r>
        <w:rPr>
          <w:rFonts w:ascii="仿宋_GB2312" w:eastAsia="仿宋_GB2312" w:hAnsi="宋体" w:cs="Times New Roman"/>
          <w:color w:val="auto"/>
          <w:sz w:val="32"/>
          <w:szCs w:val="32"/>
        </w:rPr>
        <w:t>2015</w:t>
      </w:r>
      <w:r>
        <w:rPr>
          <w:rFonts w:ascii="仿宋_GB2312" w:eastAsia="仿宋_GB2312" w:hAnsi="宋体" w:cs="Times New Roman" w:hint="eastAsia"/>
          <w:color w:val="auto"/>
          <w:sz w:val="32"/>
          <w:szCs w:val="32"/>
        </w:rPr>
        <w:t>年决算数</w:t>
      </w:r>
      <w:r w:rsidR="004C5C97">
        <w:rPr>
          <w:rFonts w:ascii="仿宋_GB2312" w:eastAsia="仿宋_GB2312" w:hAnsi="宋体" w:cs="Times New Roman" w:hint="eastAsia"/>
          <w:color w:val="auto"/>
          <w:sz w:val="32"/>
          <w:szCs w:val="32"/>
        </w:rPr>
        <w:t>增加</w:t>
      </w:r>
      <w:r w:rsidR="004C5C97" w:rsidRPr="004C5C97">
        <w:rPr>
          <w:rFonts w:ascii="仿宋_GB2312" w:eastAsia="仿宋_GB2312" w:hAnsi="宋体" w:cs="Times New Roman"/>
          <w:color w:val="auto"/>
          <w:sz w:val="32"/>
          <w:szCs w:val="32"/>
        </w:rPr>
        <w:t>219669.77</w:t>
      </w:r>
      <w:r>
        <w:rPr>
          <w:rFonts w:ascii="仿宋_GB2312" w:eastAsia="仿宋_GB2312" w:hAnsi="宋体" w:cs="Times New Roman" w:hint="eastAsia"/>
          <w:color w:val="auto"/>
          <w:sz w:val="32"/>
          <w:szCs w:val="32"/>
        </w:rPr>
        <w:t>元，</w:t>
      </w:r>
      <w:r w:rsidR="004C5C97">
        <w:rPr>
          <w:rFonts w:ascii="仿宋_GB2312" w:eastAsia="仿宋_GB2312" w:hAnsi="宋体" w:cs="Times New Roman" w:hint="eastAsia"/>
          <w:color w:val="auto"/>
          <w:sz w:val="32"/>
          <w:szCs w:val="32"/>
        </w:rPr>
        <w:t>增长37.46</w:t>
      </w:r>
      <w:r>
        <w:rPr>
          <w:rFonts w:ascii="仿宋_GB2312" w:eastAsia="仿宋_GB2312" w:hAnsi="宋体" w:cs="Times New Roman"/>
          <w:color w:val="auto"/>
          <w:sz w:val="32"/>
          <w:szCs w:val="32"/>
        </w:rPr>
        <w:t>%</w:t>
      </w:r>
      <w:r>
        <w:rPr>
          <w:rFonts w:ascii="仿宋_GB2312" w:eastAsia="仿宋_GB2312" w:hAnsi="宋体" w:cs="Times New Roman" w:hint="eastAsia"/>
          <w:color w:val="auto"/>
          <w:sz w:val="32"/>
          <w:szCs w:val="32"/>
        </w:rPr>
        <w:t>。</w:t>
      </w:r>
    </w:p>
    <w:p w:rsidR="00C86275" w:rsidRPr="00FA64A4" w:rsidRDefault="00C86275" w:rsidP="00FA64A4">
      <w:pPr>
        <w:spacing w:line="600" w:lineRule="exact"/>
        <w:ind w:firstLineChars="200" w:firstLine="636"/>
        <w:rPr>
          <w:rFonts w:ascii="黑体" w:eastAsia="黑体" w:hAnsi="黑体"/>
          <w:kern w:val="0"/>
          <w:szCs w:val="32"/>
        </w:rPr>
      </w:pPr>
      <w:r w:rsidRPr="00FA64A4">
        <w:rPr>
          <w:rFonts w:ascii="黑体" w:eastAsia="黑体" w:hAnsi="黑体" w:hint="eastAsia"/>
          <w:kern w:val="0"/>
          <w:szCs w:val="32"/>
        </w:rPr>
        <w:lastRenderedPageBreak/>
        <w:t>七、关于2016年度一般公共预算财政拨款“三公”经费支出决算情况说明</w:t>
      </w:r>
    </w:p>
    <w:p w:rsidR="00C86275" w:rsidRPr="002C136E" w:rsidRDefault="00C86275" w:rsidP="00FA64A4">
      <w:pPr>
        <w:autoSpaceDE w:val="0"/>
        <w:autoSpaceDN w:val="0"/>
        <w:adjustRightInd w:val="0"/>
        <w:spacing w:line="600" w:lineRule="exact"/>
        <w:ind w:firstLineChars="200" w:firstLine="638"/>
        <w:rPr>
          <w:rFonts w:ascii="仿宋_GB2312" w:hAnsi="宋体"/>
          <w:b/>
          <w:kern w:val="0"/>
          <w:szCs w:val="32"/>
        </w:rPr>
      </w:pPr>
      <w:r w:rsidRPr="002C136E">
        <w:rPr>
          <w:rFonts w:ascii="仿宋_GB2312" w:hAnsi="宋体" w:hint="eastAsia"/>
          <w:b/>
          <w:kern w:val="0"/>
          <w:szCs w:val="32"/>
        </w:rPr>
        <w:t>（一）“三公”经费财政拨款支出决算总体情况说明</w:t>
      </w:r>
    </w:p>
    <w:p w:rsidR="00C86275" w:rsidRDefault="004C5C97" w:rsidP="00FA64A4">
      <w:pPr>
        <w:autoSpaceDE w:val="0"/>
        <w:autoSpaceDN w:val="0"/>
        <w:adjustRightInd w:val="0"/>
        <w:spacing w:line="600" w:lineRule="exact"/>
        <w:ind w:firstLineChars="200" w:firstLine="636"/>
        <w:rPr>
          <w:rFonts w:ascii="仿宋_GB2312" w:hAnsi="宋体"/>
          <w:kern w:val="0"/>
          <w:szCs w:val="32"/>
        </w:rPr>
      </w:pPr>
      <w:r>
        <w:rPr>
          <w:rFonts w:ascii="仿宋_GB2312" w:hAnsi="宋体"/>
          <w:kern w:val="0"/>
          <w:szCs w:val="32"/>
        </w:rPr>
        <w:t>2016</w:t>
      </w:r>
      <w:r w:rsidR="00C86275">
        <w:rPr>
          <w:rFonts w:ascii="仿宋_GB2312" w:hAnsi="宋体" w:hint="eastAsia"/>
          <w:kern w:val="0"/>
          <w:szCs w:val="32"/>
        </w:rPr>
        <w:t>年度</w:t>
      </w:r>
      <w:r w:rsidR="00C86275">
        <w:rPr>
          <w:rFonts w:ascii="仿宋_GB2312" w:hAnsi="宋体"/>
          <w:kern w:val="0"/>
          <w:szCs w:val="32"/>
        </w:rPr>
        <w:t>“</w:t>
      </w:r>
      <w:r w:rsidR="00C86275">
        <w:rPr>
          <w:rFonts w:ascii="仿宋_GB2312" w:hAnsi="宋体" w:hint="eastAsia"/>
          <w:kern w:val="0"/>
          <w:szCs w:val="32"/>
        </w:rPr>
        <w:t>三公</w:t>
      </w:r>
      <w:r w:rsidR="00C86275">
        <w:rPr>
          <w:rFonts w:ascii="仿宋_GB2312" w:hAnsi="宋体"/>
          <w:kern w:val="0"/>
          <w:szCs w:val="32"/>
        </w:rPr>
        <w:t>”</w:t>
      </w:r>
      <w:r w:rsidR="00C86275">
        <w:rPr>
          <w:rFonts w:ascii="仿宋_GB2312" w:hAnsi="宋体" w:hint="eastAsia"/>
          <w:kern w:val="0"/>
          <w:szCs w:val="32"/>
        </w:rPr>
        <w:t>经费财政拨款支出预算为</w:t>
      </w:r>
      <w:r w:rsidR="001F5731">
        <w:rPr>
          <w:rFonts w:ascii="仿宋_GB2312" w:hAnsi="宋体" w:hint="eastAsia"/>
          <w:kern w:val="0"/>
          <w:szCs w:val="32"/>
        </w:rPr>
        <w:t>91100</w:t>
      </w:r>
      <w:r w:rsidR="00C86275">
        <w:rPr>
          <w:rFonts w:ascii="仿宋_GB2312" w:hAnsi="宋体" w:hint="eastAsia"/>
          <w:kern w:val="0"/>
          <w:szCs w:val="32"/>
        </w:rPr>
        <w:t>元，支出决算为</w:t>
      </w:r>
      <w:r w:rsidR="001F5731">
        <w:rPr>
          <w:rFonts w:ascii="仿宋_GB2312" w:hAnsi="宋体" w:hint="eastAsia"/>
          <w:kern w:val="0"/>
          <w:szCs w:val="32"/>
        </w:rPr>
        <w:t>122802</w:t>
      </w:r>
      <w:r w:rsidR="00C86275">
        <w:rPr>
          <w:rFonts w:ascii="仿宋_GB2312" w:hAnsi="宋体" w:hint="eastAsia"/>
          <w:kern w:val="0"/>
          <w:szCs w:val="32"/>
        </w:rPr>
        <w:t>元，完成预算的</w:t>
      </w:r>
      <w:r w:rsidR="001F5731">
        <w:rPr>
          <w:rFonts w:ascii="仿宋_GB2312" w:hAnsi="宋体" w:hint="eastAsia"/>
          <w:kern w:val="0"/>
          <w:szCs w:val="32"/>
        </w:rPr>
        <w:t>134.79</w:t>
      </w:r>
      <w:r w:rsidR="00C86275">
        <w:rPr>
          <w:rFonts w:ascii="仿宋_GB2312" w:hAnsi="宋体"/>
          <w:kern w:val="0"/>
          <w:szCs w:val="32"/>
        </w:rPr>
        <w:t>%</w:t>
      </w:r>
      <w:r w:rsidR="00C86275">
        <w:rPr>
          <w:rFonts w:ascii="仿宋_GB2312" w:hAnsi="宋体" w:hint="eastAsia"/>
          <w:kern w:val="0"/>
          <w:szCs w:val="32"/>
        </w:rPr>
        <w:t>，其中：因公出国（境）费支出决算为</w:t>
      </w:r>
      <w:r w:rsidR="000B15C4">
        <w:rPr>
          <w:rFonts w:ascii="仿宋_GB2312" w:hAnsi="宋体" w:hint="eastAsia"/>
          <w:kern w:val="0"/>
          <w:szCs w:val="32"/>
        </w:rPr>
        <w:t>0</w:t>
      </w:r>
      <w:r w:rsidR="00C86275">
        <w:rPr>
          <w:rFonts w:ascii="仿宋_GB2312" w:hAnsi="宋体" w:hint="eastAsia"/>
          <w:kern w:val="0"/>
          <w:szCs w:val="32"/>
        </w:rPr>
        <w:t>元；公务用车购置及运行费支出决算为</w:t>
      </w:r>
      <w:r w:rsidR="001F5731">
        <w:rPr>
          <w:rFonts w:ascii="仿宋_GB2312" w:hAnsi="宋体" w:hint="eastAsia"/>
          <w:kern w:val="0"/>
          <w:szCs w:val="32"/>
        </w:rPr>
        <w:t>42655</w:t>
      </w:r>
      <w:r w:rsidR="00C86275">
        <w:rPr>
          <w:rFonts w:ascii="仿宋_GB2312" w:hAnsi="宋体" w:hint="eastAsia"/>
          <w:kern w:val="0"/>
          <w:szCs w:val="32"/>
        </w:rPr>
        <w:t>元，完成预算的</w:t>
      </w:r>
      <w:r w:rsidR="001F5731">
        <w:rPr>
          <w:rFonts w:ascii="仿宋_GB2312" w:hAnsi="宋体" w:hint="eastAsia"/>
          <w:kern w:val="0"/>
          <w:szCs w:val="32"/>
        </w:rPr>
        <w:t>53.32</w:t>
      </w:r>
      <w:r w:rsidR="00C86275">
        <w:rPr>
          <w:rFonts w:ascii="仿宋_GB2312" w:hAnsi="宋体"/>
          <w:kern w:val="0"/>
          <w:szCs w:val="32"/>
        </w:rPr>
        <w:t>%</w:t>
      </w:r>
      <w:r w:rsidR="00C86275">
        <w:rPr>
          <w:rFonts w:ascii="仿宋_GB2312" w:hAnsi="宋体" w:hint="eastAsia"/>
          <w:kern w:val="0"/>
          <w:szCs w:val="32"/>
        </w:rPr>
        <w:t>；公务接待费支出决算为</w:t>
      </w:r>
      <w:r w:rsidR="001F5731">
        <w:rPr>
          <w:rFonts w:ascii="仿宋_GB2312" w:hAnsi="宋体" w:hint="eastAsia"/>
          <w:kern w:val="0"/>
          <w:szCs w:val="32"/>
        </w:rPr>
        <w:t>80147</w:t>
      </w:r>
      <w:r w:rsidR="00C86275">
        <w:rPr>
          <w:rFonts w:ascii="仿宋_GB2312" w:hAnsi="宋体" w:hint="eastAsia"/>
          <w:kern w:val="0"/>
          <w:szCs w:val="32"/>
        </w:rPr>
        <w:t>元，完成预算的</w:t>
      </w:r>
      <w:r w:rsidR="001F5731">
        <w:rPr>
          <w:rFonts w:ascii="仿宋_GB2312" w:hAnsi="宋体" w:hint="eastAsia"/>
          <w:kern w:val="0"/>
          <w:szCs w:val="32"/>
        </w:rPr>
        <w:t>722.04</w:t>
      </w:r>
      <w:r w:rsidR="00C86275">
        <w:rPr>
          <w:rFonts w:ascii="仿宋_GB2312" w:hAnsi="宋体"/>
          <w:kern w:val="0"/>
          <w:szCs w:val="32"/>
        </w:rPr>
        <w:t>%</w:t>
      </w:r>
      <w:r w:rsidR="00C86275">
        <w:rPr>
          <w:rFonts w:ascii="仿宋_GB2312" w:hAnsi="宋体" w:hint="eastAsia"/>
          <w:kern w:val="0"/>
          <w:szCs w:val="32"/>
        </w:rPr>
        <w:t>。</w:t>
      </w:r>
      <w:r w:rsidR="00C86275">
        <w:rPr>
          <w:rFonts w:ascii="仿宋_GB2312" w:hAnsi="宋体"/>
          <w:kern w:val="0"/>
          <w:szCs w:val="32"/>
        </w:rPr>
        <w:t>2016</w:t>
      </w:r>
      <w:r w:rsidR="00C86275">
        <w:rPr>
          <w:rFonts w:ascii="仿宋_GB2312" w:hAnsi="宋体" w:hint="eastAsia"/>
          <w:kern w:val="0"/>
          <w:szCs w:val="32"/>
        </w:rPr>
        <w:t>年度</w:t>
      </w:r>
      <w:r w:rsidR="00C86275">
        <w:rPr>
          <w:rFonts w:ascii="仿宋_GB2312" w:hAnsi="宋体"/>
          <w:kern w:val="0"/>
          <w:szCs w:val="32"/>
        </w:rPr>
        <w:t>“</w:t>
      </w:r>
      <w:r w:rsidR="00C86275">
        <w:rPr>
          <w:rFonts w:ascii="仿宋_GB2312" w:hAnsi="宋体" w:hint="eastAsia"/>
          <w:kern w:val="0"/>
          <w:szCs w:val="32"/>
        </w:rPr>
        <w:t>三公</w:t>
      </w:r>
      <w:r w:rsidR="00C86275">
        <w:rPr>
          <w:rFonts w:ascii="仿宋_GB2312" w:hAnsi="宋体"/>
          <w:kern w:val="0"/>
          <w:szCs w:val="32"/>
        </w:rPr>
        <w:t>”</w:t>
      </w:r>
      <w:r w:rsidR="00C86275">
        <w:rPr>
          <w:rFonts w:ascii="仿宋_GB2312" w:hAnsi="宋体" w:hint="eastAsia"/>
          <w:kern w:val="0"/>
          <w:szCs w:val="32"/>
        </w:rPr>
        <w:t>经费支出决算数大于预算数的主要原因：</w:t>
      </w:r>
      <w:r w:rsidR="000B15C4">
        <w:rPr>
          <w:rFonts w:ascii="仿宋_GB2312" w:hint="eastAsia"/>
          <w:szCs w:val="32"/>
        </w:rPr>
        <w:t>公务接待费年初预算编制不合理</w:t>
      </w:r>
      <w:r w:rsidR="00BE4EC5">
        <w:rPr>
          <w:rFonts w:ascii="仿宋_GB2312" w:hint="eastAsia"/>
          <w:szCs w:val="32"/>
        </w:rPr>
        <w:t>，</w:t>
      </w:r>
      <w:r w:rsidR="001F5731">
        <w:rPr>
          <w:rFonts w:ascii="仿宋_GB2312" w:hint="eastAsia"/>
          <w:szCs w:val="32"/>
        </w:rPr>
        <w:t>上级审计部门</w:t>
      </w:r>
      <w:r w:rsidR="00BE4EC5">
        <w:rPr>
          <w:rFonts w:ascii="仿宋_GB2312" w:hint="eastAsia"/>
          <w:szCs w:val="32"/>
        </w:rPr>
        <w:t>加强了对下级审计部门的工作指导及审计业务量增加</w:t>
      </w:r>
      <w:r w:rsidR="00C86275">
        <w:rPr>
          <w:rFonts w:ascii="仿宋_GB2312" w:hAnsi="宋体" w:hint="eastAsia"/>
          <w:kern w:val="0"/>
          <w:szCs w:val="32"/>
        </w:rPr>
        <w:t>。</w:t>
      </w:r>
    </w:p>
    <w:p w:rsidR="00C86275" w:rsidRDefault="00C86275" w:rsidP="00FA64A4">
      <w:pPr>
        <w:autoSpaceDE w:val="0"/>
        <w:autoSpaceDN w:val="0"/>
        <w:adjustRightInd w:val="0"/>
        <w:spacing w:line="600" w:lineRule="exact"/>
        <w:ind w:firstLineChars="200" w:firstLine="636"/>
        <w:rPr>
          <w:rFonts w:ascii="仿宋_GB2312" w:hAnsi="宋体"/>
          <w:kern w:val="0"/>
          <w:szCs w:val="32"/>
        </w:rPr>
      </w:pPr>
      <w:r>
        <w:rPr>
          <w:rFonts w:ascii="仿宋_GB2312" w:hAnsi="宋体"/>
          <w:kern w:val="0"/>
          <w:szCs w:val="32"/>
        </w:rPr>
        <w:t>2016</w:t>
      </w:r>
      <w:r>
        <w:rPr>
          <w:rFonts w:ascii="仿宋_GB2312" w:hAnsi="宋体" w:hint="eastAsia"/>
          <w:kern w:val="0"/>
          <w:szCs w:val="32"/>
        </w:rPr>
        <w:t>年度</w:t>
      </w:r>
      <w:r>
        <w:rPr>
          <w:rFonts w:ascii="仿宋_GB2312" w:hAnsi="宋体"/>
          <w:kern w:val="0"/>
          <w:szCs w:val="32"/>
        </w:rPr>
        <w:t>“</w:t>
      </w:r>
      <w:r>
        <w:rPr>
          <w:rFonts w:ascii="仿宋_GB2312" w:hAnsi="宋体" w:hint="eastAsia"/>
          <w:kern w:val="0"/>
          <w:szCs w:val="32"/>
        </w:rPr>
        <w:t>三公</w:t>
      </w:r>
      <w:r>
        <w:rPr>
          <w:rFonts w:ascii="仿宋_GB2312" w:hAnsi="宋体"/>
          <w:kern w:val="0"/>
          <w:szCs w:val="32"/>
        </w:rPr>
        <w:t>”</w:t>
      </w:r>
      <w:r>
        <w:rPr>
          <w:rFonts w:ascii="仿宋_GB2312" w:hAnsi="宋体" w:hint="eastAsia"/>
          <w:kern w:val="0"/>
          <w:szCs w:val="32"/>
        </w:rPr>
        <w:t>经费财政拨款支出决算数比</w:t>
      </w:r>
      <w:r>
        <w:rPr>
          <w:rFonts w:ascii="仿宋_GB2312" w:hAnsi="宋体"/>
          <w:kern w:val="0"/>
          <w:szCs w:val="32"/>
        </w:rPr>
        <w:t>2015</w:t>
      </w:r>
      <w:r>
        <w:rPr>
          <w:rFonts w:ascii="仿宋_GB2312" w:hAnsi="宋体" w:hint="eastAsia"/>
          <w:kern w:val="0"/>
          <w:szCs w:val="32"/>
        </w:rPr>
        <w:t>年减少</w:t>
      </w:r>
      <w:r w:rsidR="006B112C" w:rsidRPr="006B112C">
        <w:rPr>
          <w:rFonts w:ascii="仿宋_GB2312" w:hAnsi="宋体"/>
          <w:kern w:val="0"/>
          <w:szCs w:val="32"/>
        </w:rPr>
        <w:t>68906.72</w:t>
      </w:r>
      <w:r>
        <w:rPr>
          <w:rFonts w:ascii="仿宋_GB2312" w:hAnsi="宋体" w:hint="eastAsia"/>
          <w:kern w:val="0"/>
          <w:szCs w:val="32"/>
        </w:rPr>
        <w:t>元，下降</w:t>
      </w:r>
      <w:r w:rsidR="006B112C">
        <w:rPr>
          <w:rFonts w:ascii="仿宋_GB2312" w:hAnsi="宋体" w:hint="eastAsia"/>
          <w:kern w:val="0"/>
          <w:szCs w:val="32"/>
        </w:rPr>
        <w:t>35.94</w:t>
      </w:r>
      <w:r>
        <w:rPr>
          <w:rFonts w:ascii="仿宋_GB2312" w:hAnsi="宋体"/>
          <w:kern w:val="0"/>
          <w:szCs w:val="32"/>
        </w:rPr>
        <w:t>%</w:t>
      </w:r>
      <w:r>
        <w:rPr>
          <w:rFonts w:ascii="仿宋_GB2312" w:hAnsi="宋体" w:hint="eastAsia"/>
          <w:kern w:val="0"/>
          <w:szCs w:val="32"/>
        </w:rPr>
        <w:t>，其中：公务用车购置及运行费支出决算减少</w:t>
      </w:r>
      <w:r w:rsidR="006B112C" w:rsidRPr="006B112C">
        <w:rPr>
          <w:rFonts w:ascii="仿宋_GB2312" w:hAnsi="宋体"/>
          <w:kern w:val="0"/>
          <w:szCs w:val="32"/>
        </w:rPr>
        <w:t>29787.72</w:t>
      </w:r>
      <w:r>
        <w:rPr>
          <w:rFonts w:ascii="仿宋_GB2312" w:hAnsi="宋体" w:hint="eastAsia"/>
          <w:kern w:val="0"/>
          <w:szCs w:val="32"/>
        </w:rPr>
        <w:t>元，下降</w:t>
      </w:r>
      <w:r w:rsidR="006B112C">
        <w:rPr>
          <w:rFonts w:ascii="仿宋_GB2312" w:hAnsi="宋体" w:hint="eastAsia"/>
          <w:kern w:val="0"/>
          <w:szCs w:val="32"/>
        </w:rPr>
        <w:t>41.12</w:t>
      </w:r>
      <w:r>
        <w:rPr>
          <w:rFonts w:ascii="仿宋_GB2312" w:hAnsi="宋体"/>
          <w:kern w:val="0"/>
          <w:szCs w:val="32"/>
        </w:rPr>
        <w:t>%</w:t>
      </w:r>
      <w:r>
        <w:rPr>
          <w:rFonts w:ascii="仿宋_GB2312" w:hAnsi="宋体" w:hint="eastAsia"/>
          <w:kern w:val="0"/>
          <w:szCs w:val="32"/>
        </w:rPr>
        <w:t>；公务接待费支出决算减少</w:t>
      </w:r>
      <w:r w:rsidR="006B112C" w:rsidRPr="006B112C">
        <w:rPr>
          <w:rFonts w:ascii="仿宋_GB2312" w:hAnsi="宋体"/>
          <w:kern w:val="0"/>
          <w:szCs w:val="32"/>
        </w:rPr>
        <w:t>39119</w:t>
      </w:r>
      <w:r>
        <w:rPr>
          <w:rFonts w:ascii="仿宋_GB2312" w:hAnsi="宋体" w:hint="eastAsia"/>
          <w:kern w:val="0"/>
          <w:szCs w:val="32"/>
        </w:rPr>
        <w:t>元，下降</w:t>
      </w:r>
      <w:r w:rsidR="006B112C">
        <w:rPr>
          <w:rFonts w:ascii="仿宋_GB2312" w:hAnsi="宋体" w:hint="eastAsia"/>
          <w:kern w:val="0"/>
          <w:szCs w:val="32"/>
        </w:rPr>
        <w:t>32.8</w:t>
      </w:r>
      <w:r>
        <w:rPr>
          <w:rFonts w:ascii="仿宋_GB2312" w:hAnsi="宋体"/>
          <w:kern w:val="0"/>
          <w:szCs w:val="32"/>
        </w:rPr>
        <w:t>%</w:t>
      </w:r>
      <w:r>
        <w:rPr>
          <w:rFonts w:ascii="仿宋_GB2312" w:hAnsi="宋体" w:hint="eastAsia"/>
          <w:kern w:val="0"/>
          <w:szCs w:val="32"/>
        </w:rPr>
        <w:t>。公务用车购置及运行费支出减少的主要原因是</w:t>
      </w:r>
      <w:r w:rsidR="00E82161">
        <w:rPr>
          <w:rFonts w:ascii="仿宋_GB2312" w:hint="eastAsia"/>
          <w:szCs w:val="32"/>
        </w:rPr>
        <w:t>我局对预付的燃油费未及时作支出，导致预付的燃油费未冲账</w:t>
      </w:r>
      <w:r w:rsidR="003B3B18">
        <w:rPr>
          <w:rFonts w:ascii="仿宋_GB2312" w:hAnsi="宋体" w:hint="eastAsia"/>
          <w:kern w:val="0"/>
          <w:szCs w:val="32"/>
        </w:rPr>
        <w:t>;公务接待费支出减少的主要原因是</w:t>
      </w:r>
      <w:r w:rsidR="00E82161">
        <w:rPr>
          <w:rFonts w:ascii="仿宋_GB2312" w:hint="eastAsia"/>
          <w:szCs w:val="32"/>
        </w:rPr>
        <w:t>严格执行中央八项规定精神，厉行节约，压减了公务接待费支出</w:t>
      </w:r>
      <w:r w:rsidR="003B3B18">
        <w:rPr>
          <w:rFonts w:ascii="仿宋_GB2312" w:hint="eastAsia"/>
          <w:szCs w:val="32"/>
        </w:rPr>
        <w:t>。</w:t>
      </w:r>
    </w:p>
    <w:p w:rsidR="00C86275" w:rsidRPr="002C136E" w:rsidRDefault="00C86275" w:rsidP="00FA64A4">
      <w:pPr>
        <w:pStyle w:val="Default"/>
        <w:spacing w:line="600" w:lineRule="exact"/>
        <w:ind w:firstLineChars="200" w:firstLine="638"/>
        <w:jc w:val="both"/>
        <w:rPr>
          <w:rFonts w:ascii="仿宋_GB2312" w:eastAsia="仿宋_GB2312" w:hAnsi="宋体"/>
          <w:sz w:val="32"/>
          <w:szCs w:val="32"/>
        </w:rPr>
      </w:pPr>
      <w:r w:rsidRPr="002C136E">
        <w:rPr>
          <w:rFonts w:ascii="仿宋_GB2312" w:eastAsia="仿宋_GB2312" w:hAnsi="宋体" w:hint="eastAsia"/>
          <w:b/>
          <w:sz w:val="32"/>
          <w:szCs w:val="32"/>
        </w:rPr>
        <w:t>（二）“三公”经费财政拨款支出决算具体情况说明。</w:t>
      </w:r>
      <w:r w:rsidRPr="002C136E">
        <w:rPr>
          <w:rFonts w:ascii="仿宋_GB2312" w:eastAsia="仿宋_GB2312" w:hAnsi="宋体" w:hint="eastAsia"/>
          <w:sz w:val="32"/>
          <w:szCs w:val="32"/>
        </w:rPr>
        <w:t xml:space="preserve"> </w:t>
      </w:r>
    </w:p>
    <w:p w:rsidR="00C86275" w:rsidRDefault="00C86275" w:rsidP="00FA64A4">
      <w:pPr>
        <w:pStyle w:val="Default"/>
        <w:spacing w:line="600" w:lineRule="exact"/>
        <w:ind w:firstLineChars="200" w:firstLine="636"/>
        <w:jc w:val="both"/>
        <w:rPr>
          <w:rFonts w:ascii="仿宋_GB2312" w:eastAsia="仿宋_GB2312" w:hAnsi="宋体" w:cs="Times New Roman"/>
          <w:color w:val="auto"/>
          <w:sz w:val="32"/>
          <w:szCs w:val="32"/>
        </w:rPr>
      </w:pPr>
      <w:r>
        <w:rPr>
          <w:rFonts w:ascii="仿宋_GB2312" w:eastAsia="仿宋_GB2312" w:hAnsi="宋体" w:cs="Times New Roman"/>
          <w:color w:val="auto"/>
          <w:sz w:val="32"/>
          <w:szCs w:val="32"/>
        </w:rPr>
        <w:t>2016</w:t>
      </w:r>
      <w:r>
        <w:rPr>
          <w:rFonts w:ascii="仿宋_GB2312" w:eastAsia="仿宋_GB2312" w:hAnsi="宋体" w:cs="Times New Roman" w:hint="eastAsia"/>
          <w:color w:val="auto"/>
          <w:sz w:val="32"/>
          <w:szCs w:val="32"/>
        </w:rPr>
        <w:t>年度</w:t>
      </w:r>
      <w:r>
        <w:rPr>
          <w:rFonts w:ascii="仿宋_GB2312" w:eastAsia="仿宋_GB2312" w:hAnsi="宋体" w:cs="Times New Roman"/>
          <w:color w:val="auto"/>
          <w:sz w:val="32"/>
          <w:szCs w:val="32"/>
        </w:rPr>
        <w:t>“</w:t>
      </w:r>
      <w:r>
        <w:rPr>
          <w:rFonts w:ascii="仿宋_GB2312" w:eastAsia="仿宋_GB2312" w:hAnsi="宋体" w:cs="Times New Roman" w:hint="eastAsia"/>
          <w:color w:val="auto"/>
          <w:sz w:val="32"/>
          <w:szCs w:val="32"/>
        </w:rPr>
        <w:t>三公</w:t>
      </w:r>
      <w:r>
        <w:rPr>
          <w:rFonts w:ascii="仿宋_GB2312" w:eastAsia="仿宋_GB2312" w:hAnsi="宋体" w:cs="Times New Roman"/>
          <w:color w:val="auto"/>
          <w:sz w:val="32"/>
          <w:szCs w:val="32"/>
        </w:rPr>
        <w:t>”</w:t>
      </w:r>
      <w:r>
        <w:rPr>
          <w:rFonts w:ascii="仿宋_GB2312" w:eastAsia="仿宋_GB2312" w:hAnsi="宋体" w:cs="Times New Roman" w:hint="eastAsia"/>
          <w:color w:val="auto"/>
          <w:sz w:val="32"/>
          <w:szCs w:val="32"/>
        </w:rPr>
        <w:t>经费财政拨款支出决算中，因公出国（境）费支出决算</w:t>
      </w:r>
      <w:r w:rsidR="003B3B18">
        <w:rPr>
          <w:rFonts w:ascii="仿宋_GB2312" w:eastAsia="仿宋_GB2312" w:hAnsi="宋体" w:cs="Times New Roman" w:hint="eastAsia"/>
          <w:color w:val="auto"/>
          <w:sz w:val="32"/>
          <w:szCs w:val="32"/>
        </w:rPr>
        <w:t>0元</w:t>
      </w:r>
      <w:r>
        <w:rPr>
          <w:rFonts w:ascii="仿宋_GB2312" w:eastAsia="仿宋_GB2312" w:hAnsi="宋体" w:cs="Times New Roman" w:hint="eastAsia"/>
          <w:color w:val="auto"/>
          <w:sz w:val="32"/>
          <w:szCs w:val="32"/>
        </w:rPr>
        <w:t>；公务用车购置及运行费支出决</w:t>
      </w:r>
      <w:r w:rsidR="00A02AEC">
        <w:rPr>
          <w:rFonts w:ascii="仿宋_GB2312" w:eastAsia="仿宋_GB2312" w:hAnsi="宋体" w:hint="eastAsia"/>
          <w:sz w:val="32"/>
          <w:szCs w:val="32"/>
        </w:rPr>
        <w:t>42655</w:t>
      </w:r>
      <w:r>
        <w:rPr>
          <w:rFonts w:ascii="仿宋_GB2312" w:eastAsia="仿宋_GB2312" w:hAnsi="宋体" w:cs="Times New Roman" w:hint="eastAsia"/>
          <w:color w:val="auto"/>
          <w:sz w:val="32"/>
          <w:szCs w:val="32"/>
        </w:rPr>
        <w:t>元，占</w:t>
      </w:r>
      <w:r w:rsidR="00A02AEC">
        <w:rPr>
          <w:rFonts w:ascii="仿宋_GB2312" w:eastAsia="仿宋_GB2312" w:hAnsi="宋体" w:cs="Times New Roman" w:hint="eastAsia"/>
          <w:color w:val="auto"/>
          <w:sz w:val="32"/>
          <w:szCs w:val="32"/>
        </w:rPr>
        <w:t>34.73</w:t>
      </w:r>
      <w:r>
        <w:rPr>
          <w:rFonts w:ascii="仿宋_GB2312" w:eastAsia="仿宋_GB2312" w:hAnsi="宋体" w:cs="Times New Roman"/>
          <w:color w:val="auto"/>
          <w:sz w:val="32"/>
          <w:szCs w:val="32"/>
        </w:rPr>
        <w:t>%</w:t>
      </w:r>
      <w:r>
        <w:rPr>
          <w:rFonts w:ascii="仿宋_GB2312" w:eastAsia="仿宋_GB2312" w:hAnsi="宋体" w:cs="Times New Roman" w:hint="eastAsia"/>
          <w:color w:val="auto"/>
          <w:sz w:val="32"/>
          <w:szCs w:val="32"/>
        </w:rPr>
        <w:t>；公务接待费支出决算</w:t>
      </w:r>
      <w:r w:rsidR="00A02AEC">
        <w:rPr>
          <w:rFonts w:ascii="仿宋_GB2312" w:eastAsia="仿宋_GB2312" w:hAnsi="宋体" w:hint="eastAsia"/>
          <w:sz w:val="32"/>
          <w:szCs w:val="32"/>
        </w:rPr>
        <w:t>80147</w:t>
      </w:r>
      <w:r>
        <w:rPr>
          <w:rFonts w:ascii="仿宋_GB2312" w:eastAsia="仿宋_GB2312" w:hAnsi="宋体" w:cs="Times New Roman" w:hint="eastAsia"/>
          <w:color w:val="auto"/>
          <w:sz w:val="32"/>
          <w:szCs w:val="32"/>
        </w:rPr>
        <w:t>元，占</w:t>
      </w:r>
      <w:r w:rsidR="00A02AEC">
        <w:rPr>
          <w:rFonts w:ascii="仿宋_GB2312" w:eastAsia="仿宋_GB2312" w:hAnsi="宋体" w:cs="Times New Roman" w:hint="eastAsia"/>
          <w:color w:val="auto"/>
          <w:sz w:val="32"/>
          <w:szCs w:val="32"/>
        </w:rPr>
        <w:t>65.27</w:t>
      </w:r>
      <w:r>
        <w:rPr>
          <w:rFonts w:ascii="仿宋_GB2312" w:eastAsia="仿宋_GB2312" w:hAnsi="宋体" w:cs="Times New Roman"/>
          <w:color w:val="auto"/>
          <w:sz w:val="32"/>
          <w:szCs w:val="32"/>
        </w:rPr>
        <w:t>%</w:t>
      </w:r>
      <w:r>
        <w:rPr>
          <w:rFonts w:ascii="仿宋_GB2312" w:eastAsia="仿宋_GB2312" w:hAnsi="宋体" w:cs="Times New Roman" w:hint="eastAsia"/>
          <w:color w:val="auto"/>
          <w:sz w:val="32"/>
          <w:szCs w:val="32"/>
        </w:rPr>
        <w:t>。具体情况如下：</w:t>
      </w:r>
    </w:p>
    <w:p w:rsidR="00C86275" w:rsidRDefault="00C86275" w:rsidP="00FA64A4">
      <w:pPr>
        <w:pStyle w:val="Default"/>
        <w:spacing w:line="600" w:lineRule="exact"/>
        <w:ind w:firstLineChars="200" w:firstLine="638"/>
        <w:jc w:val="both"/>
        <w:rPr>
          <w:rFonts w:ascii="仿宋_GB2312" w:eastAsia="仿宋_GB2312" w:hAnsi="宋体" w:cs="Times New Roman"/>
          <w:color w:val="auto"/>
          <w:sz w:val="32"/>
          <w:szCs w:val="32"/>
        </w:rPr>
      </w:pPr>
      <w:r>
        <w:rPr>
          <w:rFonts w:ascii="仿宋_GB2312" w:eastAsia="仿宋_GB2312" w:hAnsi="宋体" w:cs="Times New Roman"/>
          <w:b/>
          <w:color w:val="auto"/>
          <w:sz w:val="32"/>
          <w:szCs w:val="32"/>
        </w:rPr>
        <w:lastRenderedPageBreak/>
        <w:t>1.</w:t>
      </w:r>
      <w:r>
        <w:rPr>
          <w:rFonts w:ascii="仿宋_GB2312" w:eastAsia="仿宋_GB2312" w:hAnsi="宋体" w:cs="Times New Roman" w:hint="eastAsia"/>
          <w:b/>
          <w:color w:val="auto"/>
          <w:sz w:val="32"/>
          <w:szCs w:val="32"/>
        </w:rPr>
        <w:t>因公出国（境）费支出</w:t>
      </w:r>
      <w:r w:rsidR="003B3B18">
        <w:rPr>
          <w:rFonts w:ascii="仿宋_GB2312" w:eastAsia="仿宋_GB2312" w:hAnsi="宋体" w:cs="Times New Roman" w:hint="eastAsia"/>
          <w:b/>
          <w:color w:val="auto"/>
          <w:sz w:val="32"/>
          <w:szCs w:val="32"/>
        </w:rPr>
        <w:t>0</w:t>
      </w:r>
      <w:r>
        <w:rPr>
          <w:rFonts w:ascii="仿宋_GB2312" w:eastAsia="仿宋_GB2312" w:hAnsi="宋体" w:cs="Times New Roman" w:hint="eastAsia"/>
          <w:b/>
          <w:color w:val="auto"/>
          <w:sz w:val="32"/>
          <w:szCs w:val="32"/>
        </w:rPr>
        <w:t>元。</w:t>
      </w:r>
      <w:r>
        <w:rPr>
          <w:rFonts w:ascii="仿宋_GB2312" w:eastAsia="仿宋_GB2312" w:hAnsi="宋体" w:cs="Times New Roman" w:hint="eastAsia"/>
          <w:color w:val="auto"/>
          <w:sz w:val="32"/>
          <w:szCs w:val="32"/>
        </w:rPr>
        <w:t>2016年因公出国（境）团组数</w:t>
      </w:r>
      <w:r w:rsidR="003B3B18">
        <w:rPr>
          <w:rFonts w:ascii="仿宋_GB2312" w:eastAsia="仿宋_GB2312" w:hAnsi="宋体" w:cs="Times New Roman" w:hint="eastAsia"/>
          <w:color w:val="auto"/>
          <w:sz w:val="32"/>
          <w:szCs w:val="32"/>
        </w:rPr>
        <w:t>0</w:t>
      </w:r>
      <w:r>
        <w:rPr>
          <w:rFonts w:ascii="仿宋_GB2312" w:eastAsia="仿宋_GB2312" w:hAnsi="宋体" w:cs="Times New Roman" w:hint="eastAsia"/>
          <w:color w:val="auto"/>
          <w:sz w:val="32"/>
          <w:szCs w:val="32"/>
        </w:rPr>
        <w:t>个，累计人次数</w:t>
      </w:r>
      <w:r w:rsidR="003B3B18">
        <w:rPr>
          <w:rFonts w:ascii="仿宋_GB2312" w:eastAsia="仿宋_GB2312" w:hAnsi="宋体" w:cs="Times New Roman" w:hint="eastAsia"/>
          <w:color w:val="auto"/>
          <w:sz w:val="32"/>
          <w:szCs w:val="32"/>
        </w:rPr>
        <w:t>0人</w:t>
      </w:r>
      <w:r>
        <w:rPr>
          <w:rFonts w:ascii="仿宋_GB2312" w:eastAsia="仿宋_GB2312" w:hAnsi="宋体" w:cs="Times New Roman" w:hint="eastAsia"/>
          <w:color w:val="auto"/>
          <w:sz w:val="32"/>
          <w:szCs w:val="32"/>
        </w:rPr>
        <w:t>。</w:t>
      </w:r>
      <w:r>
        <w:rPr>
          <w:rFonts w:ascii="仿宋_GB2312" w:eastAsia="仿宋_GB2312" w:hAnsi="宋体" w:cs="Times New Roman"/>
          <w:color w:val="auto"/>
          <w:sz w:val="32"/>
          <w:szCs w:val="32"/>
        </w:rPr>
        <w:t xml:space="preserve"> </w:t>
      </w:r>
    </w:p>
    <w:p w:rsidR="00C86275" w:rsidRDefault="00C86275" w:rsidP="00FA64A4">
      <w:pPr>
        <w:autoSpaceDE w:val="0"/>
        <w:autoSpaceDN w:val="0"/>
        <w:adjustRightInd w:val="0"/>
        <w:spacing w:line="600" w:lineRule="exact"/>
        <w:ind w:firstLineChars="200" w:firstLine="638"/>
        <w:rPr>
          <w:rFonts w:ascii="仿宋_GB2312" w:hAnsi="宋体"/>
          <w:kern w:val="0"/>
          <w:szCs w:val="32"/>
        </w:rPr>
      </w:pPr>
      <w:r>
        <w:rPr>
          <w:rFonts w:ascii="仿宋_GB2312" w:hAnsi="宋体"/>
          <w:b/>
          <w:kern w:val="0"/>
          <w:szCs w:val="32"/>
        </w:rPr>
        <w:t>2.</w:t>
      </w:r>
      <w:r>
        <w:rPr>
          <w:rFonts w:ascii="仿宋_GB2312" w:hAnsi="宋体" w:hint="eastAsia"/>
          <w:b/>
          <w:kern w:val="0"/>
          <w:szCs w:val="32"/>
        </w:rPr>
        <w:t>公务用车购置及运行维护费支出</w:t>
      </w:r>
      <w:r w:rsidR="00A02AEC">
        <w:rPr>
          <w:rFonts w:ascii="仿宋_GB2312" w:hAnsi="宋体" w:hint="eastAsia"/>
          <w:kern w:val="0"/>
          <w:szCs w:val="32"/>
        </w:rPr>
        <w:t>42655</w:t>
      </w:r>
      <w:r>
        <w:rPr>
          <w:rFonts w:ascii="仿宋_GB2312" w:hAnsi="宋体" w:hint="eastAsia"/>
          <w:b/>
          <w:kern w:val="0"/>
          <w:szCs w:val="32"/>
        </w:rPr>
        <w:t>元。</w:t>
      </w:r>
      <w:r>
        <w:rPr>
          <w:rFonts w:ascii="仿宋_GB2312" w:hAnsi="宋体" w:hint="eastAsia"/>
          <w:kern w:val="0"/>
          <w:szCs w:val="32"/>
        </w:rPr>
        <w:t>其中：公务用车购置费支出为</w:t>
      </w:r>
      <w:r w:rsidR="003B3B18">
        <w:rPr>
          <w:rFonts w:ascii="仿宋_GB2312" w:hAnsi="宋体" w:hint="eastAsia"/>
          <w:kern w:val="0"/>
          <w:szCs w:val="32"/>
        </w:rPr>
        <w:t>0</w:t>
      </w:r>
      <w:r>
        <w:rPr>
          <w:rFonts w:ascii="仿宋_GB2312" w:hAnsi="宋体" w:hint="eastAsia"/>
          <w:kern w:val="0"/>
          <w:szCs w:val="32"/>
        </w:rPr>
        <w:t>元，公务用车运行费支出</w:t>
      </w:r>
      <w:r w:rsidR="00A02AEC">
        <w:rPr>
          <w:rFonts w:ascii="仿宋_GB2312" w:hAnsi="宋体" w:hint="eastAsia"/>
          <w:kern w:val="0"/>
          <w:szCs w:val="32"/>
        </w:rPr>
        <w:t>42655</w:t>
      </w:r>
      <w:r>
        <w:rPr>
          <w:rFonts w:ascii="仿宋_GB2312" w:hAnsi="宋体" w:hint="eastAsia"/>
          <w:kern w:val="0"/>
          <w:szCs w:val="32"/>
        </w:rPr>
        <w:t>元，主要用于</w:t>
      </w:r>
      <w:r w:rsidR="00A02AEC">
        <w:rPr>
          <w:rFonts w:ascii="仿宋_GB2312" w:hAnsi="宋体" w:hint="eastAsia"/>
          <w:kern w:val="0"/>
          <w:szCs w:val="32"/>
        </w:rPr>
        <w:t>审计业务开展</w:t>
      </w:r>
      <w:r>
        <w:rPr>
          <w:rFonts w:ascii="仿宋_GB2312" w:hAnsi="宋体" w:hint="eastAsia"/>
          <w:kern w:val="0"/>
          <w:szCs w:val="32"/>
        </w:rPr>
        <w:t>等</w:t>
      </w:r>
      <w:r w:rsidR="00A02AEC">
        <w:rPr>
          <w:rFonts w:ascii="仿宋_GB2312" w:hAnsi="宋体" w:hint="eastAsia"/>
          <w:kern w:val="0"/>
          <w:szCs w:val="32"/>
        </w:rPr>
        <w:t>工作</w:t>
      </w:r>
      <w:r>
        <w:rPr>
          <w:rFonts w:ascii="仿宋_GB2312" w:hAnsi="宋体" w:hint="eastAsia"/>
          <w:kern w:val="0"/>
          <w:szCs w:val="32"/>
        </w:rPr>
        <w:t>。</w:t>
      </w:r>
      <w:r>
        <w:rPr>
          <w:rFonts w:ascii="仿宋_GB2312" w:hAnsi="宋体"/>
          <w:kern w:val="0"/>
          <w:szCs w:val="32"/>
        </w:rPr>
        <w:t>2016</w:t>
      </w:r>
      <w:r>
        <w:rPr>
          <w:rFonts w:ascii="仿宋_GB2312" w:hAnsi="宋体" w:hint="eastAsia"/>
          <w:kern w:val="0"/>
          <w:szCs w:val="32"/>
        </w:rPr>
        <w:t>年，</w:t>
      </w:r>
      <w:r w:rsidR="001F0DBA">
        <w:rPr>
          <w:rFonts w:ascii="仿宋_GB2312" w:hAnsi="宋体" w:hint="eastAsia"/>
          <w:kern w:val="0"/>
          <w:szCs w:val="32"/>
        </w:rPr>
        <w:t>海原县审计局</w:t>
      </w:r>
      <w:r>
        <w:rPr>
          <w:rFonts w:ascii="仿宋_GB2312" w:hAnsi="宋体" w:hint="eastAsia"/>
          <w:kern w:val="0"/>
          <w:szCs w:val="32"/>
        </w:rPr>
        <w:t>财政拨款开支的公务用车购置数</w:t>
      </w:r>
      <w:r w:rsidR="003B3B18">
        <w:rPr>
          <w:rFonts w:ascii="仿宋_GB2312" w:hAnsi="宋体" w:hint="eastAsia"/>
          <w:kern w:val="0"/>
          <w:szCs w:val="32"/>
        </w:rPr>
        <w:t>0</w:t>
      </w:r>
      <w:r>
        <w:rPr>
          <w:rFonts w:ascii="仿宋_GB2312" w:hAnsi="宋体" w:hint="eastAsia"/>
          <w:kern w:val="0"/>
          <w:szCs w:val="32"/>
        </w:rPr>
        <w:t>辆，公务用车保有量为</w:t>
      </w:r>
      <w:r w:rsidR="00A02AEC">
        <w:rPr>
          <w:rFonts w:ascii="仿宋_GB2312" w:hAnsi="宋体" w:hint="eastAsia"/>
          <w:kern w:val="0"/>
          <w:szCs w:val="32"/>
        </w:rPr>
        <w:t>3</w:t>
      </w:r>
      <w:r>
        <w:rPr>
          <w:rFonts w:ascii="仿宋_GB2312" w:hAnsi="宋体" w:hint="eastAsia"/>
          <w:kern w:val="0"/>
          <w:szCs w:val="32"/>
        </w:rPr>
        <w:t>辆。</w:t>
      </w:r>
      <w:r>
        <w:rPr>
          <w:rFonts w:ascii="仿宋_GB2312" w:hAnsi="宋体"/>
          <w:kern w:val="0"/>
          <w:szCs w:val="32"/>
        </w:rPr>
        <w:t xml:space="preserve"> </w:t>
      </w:r>
    </w:p>
    <w:p w:rsidR="00C86275" w:rsidRDefault="00C86275" w:rsidP="00FA64A4">
      <w:pPr>
        <w:autoSpaceDE w:val="0"/>
        <w:autoSpaceDN w:val="0"/>
        <w:adjustRightInd w:val="0"/>
        <w:spacing w:line="600" w:lineRule="exact"/>
        <w:ind w:firstLineChars="200" w:firstLine="638"/>
        <w:rPr>
          <w:rFonts w:ascii="仿宋_GB2312" w:hAnsi="宋体"/>
          <w:kern w:val="0"/>
          <w:szCs w:val="32"/>
        </w:rPr>
      </w:pPr>
      <w:r>
        <w:rPr>
          <w:rFonts w:ascii="仿宋_GB2312" w:hAnsi="宋体"/>
          <w:b/>
          <w:kern w:val="0"/>
          <w:szCs w:val="32"/>
        </w:rPr>
        <w:t>3.</w:t>
      </w:r>
      <w:r>
        <w:rPr>
          <w:rFonts w:ascii="仿宋_GB2312" w:hAnsi="宋体" w:hint="eastAsia"/>
          <w:b/>
          <w:kern w:val="0"/>
          <w:szCs w:val="32"/>
        </w:rPr>
        <w:t>公务接待费支出</w:t>
      </w:r>
      <w:r w:rsidR="00A02AEC">
        <w:rPr>
          <w:rFonts w:ascii="仿宋_GB2312" w:hAnsi="宋体" w:hint="eastAsia"/>
          <w:kern w:val="0"/>
          <w:szCs w:val="32"/>
        </w:rPr>
        <w:t>80147</w:t>
      </w:r>
      <w:r>
        <w:rPr>
          <w:rFonts w:ascii="仿宋_GB2312" w:hAnsi="宋体" w:hint="eastAsia"/>
          <w:b/>
          <w:kern w:val="0"/>
          <w:szCs w:val="32"/>
        </w:rPr>
        <w:t>元。</w:t>
      </w:r>
      <w:r>
        <w:rPr>
          <w:rFonts w:ascii="仿宋_GB2312" w:hAnsi="宋体" w:hint="eastAsia"/>
          <w:kern w:val="0"/>
          <w:szCs w:val="32"/>
        </w:rPr>
        <w:t>其中：</w:t>
      </w:r>
      <w:r>
        <w:rPr>
          <w:rFonts w:ascii="仿宋_GB2312" w:hAnsi="宋体"/>
          <w:kern w:val="0"/>
          <w:szCs w:val="32"/>
        </w:rPr>
        <w:t xml:space="preserve"> </w:t>
      </w:r>
      <w:r>
        <w:rPr>
          <w:rFonts w:ascii="仿宋_GB2312" w:hAnsi="宋体" w:hint="eastAsia"/>
          <w:kern w:val="0"/>
          <w:szCs w:val="32"/>
        </w:rPr>
        <w:t>国内接待费支出</w:t>
      </w:r>
      <w:r w:rsidR="00A02AEC">
        <w:rPr>
          <w:rFonts w:ascii="仿宋_GB2312" w:hAnsi="宋体" w:hint="eastAsia"/>
          <w:kern w:val="0"/>
          <w:szCs w:val="32"/>
        </w:rPr>
        <w:t>80147</w:t>
      </w:r>
      <w:r>
        <w:rPr>
          <w:rFonts w:ascii="仿宋_GB2312" w:hAnsi="宋体" w:hint="eastAsia"/>
          <w:kern w:val="0"/>
          <w:szCs w:val="32"/>
        </w:rPr>
        <w:t>元，主要用于</w:t>
      </w:r>
      <w:r w:rsidR="00A02AEC">
        <w:rPr>
          <w:rFonts w:ascii="仿宋_GB2312" w:hAnsi="宋体" w:hint="eastAsia"/>
          <w:kern w:val="0"/>
          <w:szCs w:val="32"/>
        </w:rPr>
        <w:t>上级审计部门检查指导</w:t>
      </w:r>
      <w:r w:rsidR="003B3B18">
        <w:rPr>
          <w:rFonts w:ascii="仿宋_GB2312" w:hAnsi="宋体" w:hint="eastAsia"/>
          <w:kern w:val="0"/>
          <w:szCs w:val="32"/>
        </w:rPr>
        <w:t>等来人接待支出</w:t>
      </w:r>
      <w:r>
        <w:rPr>
          <w:rFonts w:ascii="仿宋_GB2312" w:hAnsi="宋体" w:hint="eastAsia"/>
          <w:kern w:val="0"/>
          <w:szCs w:val="32"/>
        </w:rPr>
        <w:t>。国（境）外接待费支出</w:t>
      </w:r>
      <w:r w:rsidR="003B3B18">
        <w:rPr>
          <w:rFonts w:ascii="仿宋_GB2312" w:hAnsi="宋体" w:hint="eastAsia"/>
          <w:kern w:val="0"/>
          <w:szCs w:val="32"/>
        </w:rPr>
        <w:t>0</w:t>
      </w:r>
      <w:r>
        <w:rPr>
          <w:rFonts w:ascii="仿宋_GB2312" w:hAnsi="宋体" w:hint="eastAsia"/>
          <w:kern w:val="0"/>
          <w:szCs w:val="32"/>
        </w:rPr>
        <w:t>元。</w:t>
      </w:r>
      <w:r>
        <w:rPr>
          <w:rFonts w:ascii="仿宋_GB2312" w:hAnsi="宋体"/>
          <w:kern w:val="0"/>
          <w:szCs w:val="32"/>
        </w:rPr>
        <w:t>2016</w:t>
      </w:r>
      <w:r>
        <w:rPr>
          <w:rFonts w:ascii="仿宋_GB2312" w:hAnsi="宋体" w:hint="eastAsia"/>
          <w:kern w:val="0"/>
          <w:szCs w:val="32"/>
        </w:rPr>
        <w:t>年国内公务接待批次</w:t>
      </w:r>
      <w:r w:rsidR="00A02AEC">
        <w:rPr>
          <w:rFonts w:ascii="仿宋_GB2312" w:hAnsi="宋体" w:hint="eastAsia"/>
          <w:kern w:val="0"/>
          <w:szCs w:val="32"/>
        </w:rPr>
        <w:t>121</w:t>
      </w:r>
      <w:r>
        <w:rPr>
          <w:rFonts w:ascii="仿宋_GB2312" w:hAnsi="宋体" w:hint="eastAsia"/>
          <w:kern w:val="0"/>
          <w:szCs w:val="32"/>
        </w:rPr>
        <w:t>个，国内公务接待人次</w:t>
      </w:r>
      <w:r w:rsidR="00A02AEC">
        <w:rPr>
          <w:rFonts w:ascii="仿宋_GB2312" w:hAnsi="宋体" w:hint="eastAsia"/>
          <w:kern w:val="0"/>
          <w:szCs w:val="32"/>
        </w:rPr>
        <w:t>981</w:t>
      </w:r>
      <w:r>
        <w:rPr>
          <w:rFonts w:ascii="仿宋_GB2312" w:hAnsi="宋体" w:hint="eastAsia"/>
          <w:kern w:val="0"/>
          <w:szCs w:val="32"/>
        </w:rPr>
        <w:t>人，国（境）外公务接待批次</w:t>
      </w:r>
      <w:r w:rsidR="003B3B18">
        <w:rPr>
          <w:rFonts w:ascii="仿宋_GB2312" w:hAnsi="宋体" w:hint="eastAsia"/>
          <w:kern w:val="0"/>
          <w:szCs w:val="32"/>
        </w:rPr>
        <w:t>0</w:t>
      </w:r>
      <w:r>
        <w:rPr>
          <w:rFonts w:ascii="仿宋_GB2312" w:hAnsi="宋体" w:hint="eastAsia"/>
          <w:kern w:val="0"/>
          <w:szCs w:val="32"/>
        </w:rPr>
        <w:t>个，国（境）外公务接待人次</w:t>
      </w:r>
      <w:r w:rsidR="003B3B18">
        <w:rPr>
          <w:rFonts w:ascii="仿宋_GB2312" w:hAnsi="宋体" w:hint="eastAsia"/>
          <w:kern w:val="0"/>
          <w:szCs w:val="32"/>
        </w:rPr>
        <w:t>0</w:t>
      </w:r>
      <w:r>
        <w:rPr>
          <w:rFonts w:ascii="仿宋_GB2312" w:hAnsi="宋体" w:hint="eastAsia"/>
          <w:kern w:val="0"/>
          <w:szCs w:val="32"/>
        </w:rPr>
        <w:t>人。</w:t>
      </w:r>
    </w:p>
    <w:p w:rsidR="00C86275" w:rsidRPr="00FA64A4" w:rsidRDefault="00C86275" w:rsidP="00FA64A4">
      <w:pPr>
        <w:spacing w:line="600" w:lineRule="exact"/>
        <w:ind w:firstLineChars="200" w:firstLine="636"/>
        <w:rPr>
          <w:rFonts w:ascii="黑体" w:eastAsia="黑体" w:hAnsi="黑体"/>
          <w:kern w:val="0"/>
          <w:szCs w:val="32"/>
        </w:rPr>
      </w:pPr>
      <w:r w:rsidRPr="00FA64A4">
        <w:rPr>
          <w:rFonts w:ascii="黑体" w:eastAsia="黑体" w:hAnsi="黑体" w:hint="eastAsia"/>
          <w:kern w:val="0"/>
          <w:szCs w:val="32"/>
        </w:rPr>
        <w:t>八、关于2016年度政府性基金预算财政拨款收入支出决算情况说明</w:t>
      </w:r>
    </w:p>
    <w:p w:rsidR="00C86275" w:rsidRDefault="00C86275" w:rsidP="00FA64A4">
      <w:pPr>
        <w:pStyle w:val="Default"/>
        <w:spacing w:line="600" w:lineRule="exact"/>
        <w:ind w:firstLineChars="200" w:firstLine="636"/>
        <w:jc w:val="both"/>
        <w:rPr>
          <w:rFonts w:ascii="仿宋_GB2312" w:eastAsia="仿宋_GB2312" w:hAnsi="宋体" w:cs="Times New Roman"/>
          <w:color w:val="auto"/>
          <w:sz w:val="32"/>
          <w:szCs w:val="32"/>
        </w:rPr>
      </w:pPr>
      <w:r>
        <w:rPr>
          <w:rFonts w:ascii="仿宋_GB2312" w:eastAsia="仿宋_GB2312" w:hAnsi="宋体" w:cs="Times New Roman"/>
          <w:color w:val="auto"/>
          <w:sz w:val="32"/>
          <w:szCs w:val="32"/>
        </w:rPr>
        <w:t>2016</w:t>
      </w:r>
      <w:r>
        <w:rPr>
          <w:rFonts w:ascii="仿宋_GB2312" w:eastAsia="仿宋_GB2312" w:hAnsi="宋体" w:cs="Times New Roman" w:hint="eastAsia"/>
          <w:color w:val="auto"/>
          <w:sz w:val="32"/>
          <w:szCs w:val="32"/>
        </w:rPr>
        <w:t>年度政府性基金预算财政拨款本年收入</w:t>
      </w:r>
      <w:r w:rsidR="003B3B18">
        <w:rPr>
          <w:rFonts w:ascii="仿宋_GB2312" w:eastAsia="仿宋_GB2312" w:hAnsi="宋体" w:cs="Times New Roman" w:hint="eastAsia"/>
          <w:color w:val="auto"/>
          <w:sz w:val="32"/>
          <w:szCs w:val="32"/>
        </w:rPr>
        <w:t>0</w:t>
      </w:r>
      <w:r>
        <w:rPr>
          <w:rFonts w:ascii="仿宋_GB2312" w:eastAsia="仿宋_GB2312" w:hAnsi="宋体" w:cs="Times New Roman" w:hint="eastAsia"/>
          <w:color w:val="auto"/>
          <w:sz w:val="32"/>
          <w:szCs w:val="32"/>
        </w:rPr>
        <w:t>元，本年支出</w:t>
      </w:r>
      <w:r w:rsidR="00A02AEC">
        <w:rPr>
          <w:rFonts w:ascii="仿宋_GB2312" w:eastAsia="仿宋_GB2312" w:hAnsi="宋体" w:cs="Times New Roman" w:hint="eastAsia"/>
          <w:color w:val="auto"/>
          <w:sz w:val="32"/>
          <w:szCs w:val="32"/>
        </w:rPr>
        <w:t>0</w:t>
      </w:r>
      <w:r>
        <w:rPr>
          <w:rFonts w:ascii="仿宋_GB2312" w:eastAsia="仿宋_GB2312" w:hAnsi="宋体" w:cs="Times New Roman" w:hint="eastAsia"/>
          <w:color w:val="auto"/>
          <w:sz w:val="32"/>
          <w:szCs w:val="32"/>
        </w:rPr>
        <w:t>元，年末结转和结余</w:t>
      </w:r>
      <w:r w:rsidR="00A02AEC">
        <w:rPr>
          <w:rFonts w:ascii="仿宋_GB2312" w:eastAsia="仿宋_GB2312" w:hAnsi="宋体" w:cs="Times New Roman" w:hint="eastAsia"/>
          <w:color w:val="auto"/>
          <w:sz w:val="32"/>
          <w:szCs w:val="32"/>
        </w:rPr>
        <w:t>0</w:t>
      </w:r>
      <w:r w:rsidR="003B3B18">
        <w:rPr>
          <w:rFonts w:ascii="仿宋_GB2312" w:eastAsia="仿宋_GB2312" w:hAnsi="宋体" w:cs="Times New Roman" w:hint="eastAsia"/>
          <w:color w:val="auto"/>
          <w:sz w:val="32"/>
          <w:szCs w:val="32"/>
        </w:rPr>
        <w:t>元。</w:t>
      </w:r>
      <w:r>
        <w:rPr>
          <w:rFonts w:ascii="仿宋_GB2312" w:eastAsia="仿宋_GB2312" w:hAnsi="宋体" w:cs="Times New Roman"/>
          <w:color w:val="auto"/>
          <w:sz w:val="32"/>
          <w:szCs w:val="32"/>
        </w:rPr>
        <w:t xml:space="preserve"> </w:t>
      </w:r>
    </w:p>
    <w:p w:rsidR="00C86275" w:rsidRPr="00FA64A4" w:rsidRDefault="00C86275" w:rsidP="00FA64A4">
      <w:pPr>
        <w:spacing w:line="600" w:lineRule="exact"/>
        <w:ind w:firstLineChars="200" w:firstLine="636"/>
        <w:rPr>
          <w:rFonts w:ascii="黑体" w:eastAsia="黑体" w:hAnsi="黑体"/>
          <w:kern w:val="0"/>
          <w:szCs w:val="32"/>
        </w:rPr>
      </w:pPr>
      <w:r w:rsidRPr="00FA64A4">
        <w:rPr>
          <w:rFonts w:ascii="黑体" w:eastAsia="黑体" w:hAnsi="黑体" w:hint="eastAsia"/>
          <w:kern w:val="0"/>
          <w:szCs w:val="32"/>
        </w:rPr>
        <w:t>九、其他重要事项的情况说明</w:t>
      </w:r>
    </w:p>
    <w:p w:rsidR="00C86275" w:rsidRPr="002C136E" w:rsidRDefault="00C86275" w:rsidP="00FA64A4">
      <w:pPr>
        <w:spacing w:line="600" w:lineRule="exact"/>
        <w:ind w:firstLineChars="200" w:firstLine="638"/>
        <w:rPr>
          <w:rFonts w:ascii="仿宋_GB2312" w:hAnsi="宋体"/>
          <w:b/>
          <w:kern w:val="0"/>
          <w:szCs w:val="32"/>
        </w:rPr>
      </w:pPr>
      <w:r w:rsidRPr="002C136E">
        <w:rPr>
          <w:rFonts w:ascii="仿宋_GB2312" w:hAnsi="宋体" w:hint="eastAsia"/>
          <w:b/>
          <w:kern w:val="0"/>
          <w:szCs w:val="32"/>
        </w:rPr>
        <w:t>（一）机关运行经费支出情况说明</w:t>
      </w:r>
    </w:p>
    <w:p w:rsidR="00C86275" w:rsidRDefault="00C86275" w:rsidP="00FA64A4">
      <w:pPr>
        <w:spacing w:line="600" w:lineRule="exact"/>
        <w:ind w:firstLineChars="200" w:firstLine="636"/>
        <w:rPr>
          <w:rFonts w:ascii="仿宋_GB2312" w:hAnsi="宋体"/>
          <w:kern w:val="0"/>
          <w:szCs w:val="32"/>
        </w:rPr>
      </w:pPr>
      <w:r>
        <w:rPr>
          <w:rFonts w:ascii="仿宋_GB2312" w:hAnsi="宋体"/>
          <w:kern w:val="0"/>
          <w:szCs w:val="32"/>
        </w:rPr>
        <w:t>2016</w:t>
      </w:r>
      <w:r>
        <w:rPr>
          <w:rFonts w:ascii="仿宋_GB2312" w:hAnsi="宋体" w:hint="eastAsia"/>
          <w:kern w:val="0"/>
          <w:szCs w:val="32"/>
        </w:rPr>
        <w:t>年，本部门机关运行经费支出</w:t>
      </w:r>
      <w:r w:rsidR="00A7121D">
        <w:rPr>
          <w:rFonts w:ascii="仿宋_GB2312" w:hAnsi="宋体" w:hint="eastAsia"/>
          <w:kern w:val="0"/>
          <w:szCs w:val="32"/>
        </w:rPr>
        <w:t>806012.50</w:t>
      </w:r>
      <w:r>
        <w:rPr>
          <w:rFonts w:ascii="仿宋_GB2312" w:hAnsi="宋体" w:hint="eastAsia"/>
          <w:kern w:val="0"/>
          <w:szCs w:val="32"/>
        </w:rPr>
        <w:t>元，比</w:t>
      </w:r>
      <w:r>
        <w:rPr>
          <w:rFonts w:ascii="仿宋_GB2312" w:hAnsi="宋体"/>
          <w:kern w:val="0"/>
          <w:szCs w:val="32"/>
        </w:rPr>
        <w:t>2015</w:t>
      </w:r>
      <w:r>
        <w:rPr>
          <w:rFonts w:ascii="仿宋_GB2312" w:hAnsi="宋体" w:hint="eastAsia"/>
          <w:kern w:val="0"/>
          <w:szCs w:val="32"/>
        </w:rPr>
        <w:t>年</w:t>
      </w:r>
      <w:r w:rsidR="00A7121D">
        <w:rPr>
          <w:rFonts w:ascii="仿宋_GB2312" w:hAnsi="宋体" w:hint="eastAsia"/>
          <w:kern w:val="0"/>
          <w:szCs w:val="32"/>
        </w:rPr>
        <w:t>增加</w:t>
      </w:r>
      <w:r w:rsidR="00A7121D" w:rsidRPr="00A7121D">
        <w:rPr>
          <w:rFonts w:ascii="仿宋_GB2312" w:hAnsi="宋体"/>
          <w:kern w:val="0"/>
          <w:szCs w:val="32"/>
        </w:rPr>
        <w:t>219669.77</w:t>
      </w:r>
      <w:r>
        <w:rPr>
          <w:rFonts w:ascii="仿宋_GB2312" w:hAnsi="宋体" w:hint="eastAsia"/>
          <w:kern w:val="0"/>
          <w:szCs w:val="32"/>
        </w:rPr>
        <w:t>元，</w:t>
      </w:r>
      <w:r w:rsidR="00A7121D">
        <w:rPr>
          <w:rFonts w:ascii="仿宋_GB2312" w:hAnsi="宋体" w:hint="eastAsia"/>
          <w:kern w:val="0"/>
          <w:szCs w:val="32"/>
        </w:rPr>
        <w:t>增长37.46</w:t>
      </w:r>
      <w:r>
        <w:rPr>
          <w:rFonts w:ascii="仿宋_GB2312" w:hAnsi="宋体"/>
          <w:kern w:val="0"/>
          <w:szCs w:val="32"/>
        </w:rPr>
        <w:t>%</w:t>
      </w:r>
      <w:r>
        <w:rPr>
          <w:rFonts w:ascii="仿宋_GB2312" w:hAnsi="宋体" w:hint="eastAsia"/>
          <w:kern w:val="0"/>
          <w:szCs w:val="32"/>
        </w:rPr>
        <w:t>。其中：</w:t>
      </w:r>
      <w:r w:rsidR="007E49BA">
        <w:rPr>
          <w:rFonts w:ascii="仿宋_GB2312" w:cs="仿宋_GB2312" w:hint="eastAsia"/>
          <w:szCs w:val="32"/>
        </w:rPr>
        <w:t>商品和服务支出</w:t>
      </w:r>
      <w:r w:rsidR="00A7121D">
        <w:rPr>
          <w:rFonts w:ascii="仿宋_GB2312" w:hAnsi="宋体" w:hint="eastAsia"/>
          <w:kern w:val="0"/>
          <w:szCs w:val="32"/>
        </w:rPr>
        <w:t>806012.50</w:t>
      </w:r>
      <w:r w:rsidR="007E49BA">
        <w:rPr>
          <w:rFonts w:ascii="仿宋_GB2312" w:hAnsi="宋体" w:hint="eastAsia"/>
          <w:kern w:val="0"/>
          <w:szCs w:val="32"/>
        </w:rPr>
        <w:t>元</w:t>
      </w:r>
      <w:r w:rsidR="007E49BA">
        <w:rPr>
          <w:rFonts w:ascii="仿宋_GB2312" w:cs="仿宋_GB2312" w:hint="eastAsia"/>
          <w:szCs w:val="32"/>
        </w:rPr>
        <w:t>。</w:t>
      </w:r>
    </w:p>
    <w:p w:rsidR="00C86275" w:rsidRPr="002C136E" w:rsidRDefault="00C86275" w:rsidP="00FA64A4">
      <w:pPr>
        <w:spacing w:line="600" w:lineRule="exact"/>
        <w:ind w:firstLineChars="200" w:firstLine="638"/>
        <w:rPr>
          <w:rFonts w:ascii="仿宋_GB2312" w:hAnsi="宋体"/>
          <w:b/>
          <w:kern w:val="0"/>
          <w:szCs w:val="32"/>
        </w:rPr>
      </w:pPr>
      <w:r w:rsidRPr="002C136E">
        <w:rPr>
          <w:rFonts w:ascii="仿宋_GB2312" w:hAnsi="宋体" w:hint="eastAsia"/>
          <w:b/>
          <w:kern w:val="0"/>
          <w:szCs w:val="32"/>
        </w:rPr>
        <w:t>（二）政府采购情况说明</w:t>
      </w:r>
    </w:p>
    <w:p w:rsidR="00C86275" w:rsidRDefault="00C86275" w:rsidP="00FA64A4">
      <w:pPr>
        <w:spacing w:line="600" w:lineRule="exact"/>
        <w:ind w:firstLineChars="200" w:firstLine="636"/>
        <w:rPr>
          <w:rFonts w:ascii="仿宋_GB2312" w:hAnsi="宋体" w:cs="宋体"/>
          <w:kern w:val="0"/>
          <w:szCs w:val="32"/>
        </w:rPr>
      </w:pPr>
      <w:r>
        <w:rPr>
          <w:rFonts w:ascii="仿宋_GB2312" w:hAnsi="宋体" w:cs="宋体" w:hint="eastAsia"/>
          <w:kern w:val="0"/>
          <w:szCs w:val="32"/>
        </w:rPr>
        <w:lastRenderedPageBreak/>
        <w:t>2016年，</w:t>
      </w:r>
      <w:r w:rsidR="001F0DBA">
        <w:rPr>
          <w:rFonts w:ascii="仿宋_GB2312" w:hAnsi="宋体" w:cs="宋体" w:hint="eastAsia"/>
          <w:kern w:val="0"/>
          <w:szCs w:val="32"/>
        </w:rPr>
        <w:t>海原县审计局</w:t>
      </w:r>
      <w:r>
        <w:rPr>
          <w:rFonts w:ascii="仿宋_GB2312" w:hAnsi="宋体" w:cs="宋体" w:hint="eastAsia"/>
          <w:kern w:val="0"/>
          <w:szCs w:val="32"/>
        </w:rPr>
        <w:t>政府采购预算</w:t>
      </w:r>
      <w:r w:rsidR="007E49BA">
        <w:rPr>
          <w:rFonts w:ascii="仿宋_GB2312" w:hAnsi="宋体" w:cs="宋体" w:hint="eastAsia"/>
          <w:kern w:val="0"/>
          <w:szCs w:val="32"/>
        </w:rPr>
        <w:t>0</w:t>
      </w:r>
      <w:r>
        <w:rPr>
          <w:rFonts w:ascii="仿宋_GB2312" w:hAnsi="宋体" w:cs="宋体" w:hint="eastAsia"/>
          <w:kern w:val="0"/>
          <w:szCs w:val="32"/>
        </w:rPr>
        <w:t>元，</w:t>
      </w:r>
      <w:r>
        <w:rPr>
          <w:rFonts w:ascii="仿宋_GB2312" w:hAnsi="宋体" w:hint="eastAsia"/>
          <w:kern w:val="0"/>
          <w:szCs w:val="32"/>
        </w:rPr>
        <w:t>支出决算总额</w:t>
      </w:r>
      <w:r w:rsidR="007E49BA">
        <w:rPr>
          <w:rFonts w:ascii="仿宋_GB2312" w:hAnsi="宋体" w:hint="eastAsia"/>
          <w:kern w:val="0"/>
          <w:szCs w:val="32"/>
        </w:rPr>
        <w:t>0元</w:t>
      </w:r>
      <w:r>
        <w:rPr>
          <w:rFonts w:ascii="仿宋_GB2312" w:hAnsi="宋体"/>
          <w:kern w:val="0"/>
          <w:szCs w:val="32"/>
        </w:rPr>
        <w:t>。</w:t>
      </w:r>
    </w:p>
    <w:p w:rsidR="00C86275" w:rsidRPr="002C136E" w:rsidRDefault="00FA64A4" w:rsidP="00FA64A4">
      <w:pPr>
        <w:spacing w:line="600" w:lineRule="exact"/>
        <w:rPr>
          <w:rFonts w:ascii="仿宋_GB2312" w:hAnsi="宋体"/>
          <w:b/>
          <w:kern w:val="0"/>
          <w:szCs w:val="32"/>
        </w:rPr>
      </w:pPr>
      <w:r>
        <w:rPr>
          <w:rFonts w:ascii="仿宋_GB2312" w:hAnsi="宋体" w:hint="eastAsia"/>
          <w:b/>
          <w:kern w:val="0"/>
          <w:szCs w:val="32"/>
        </w:rPr>
        <w:t xml:space="preserve">   </w:t>
      </w:r>
      <w:r w:rsidR="00C86275" w:rsidRPr="002C136E">
        <w:rPr>
          <w:rFonts w:ascii="仿宋_GB2312" w:hAnsi="宋体" w:hint="eastAsia"/>
          <w:b/>
          <w:kern w:val="0"/>
          <w:szCs w:val="32"/>
        </w:rPr>
        <w:t>（三）国有资产占有使用情况说明</w:t>
      </w:r>
    </w:p>
    <w:p w:rsidR="00C86275" w:rsidRDefault="00C86275" w:rsidP="00FA64A4">
      <w:pPr>
        <w:spacing w:line="600" w:lineRule="exact"/>
        <w:ind w:firstLineChars="200" w:firstLine="636"/>
        <w:rPr>
          <w:rFonts w:ascii="仿宋_GB2312" w:hAnsi="宋体"/>
          <w:kern w:val="0"/>
          <w:szCs w:val="32"/>
        </w:rPr>
      </w:pPr>
      <w:r>
        <w:rPr>
          <w:rFonts w:ascii="仿宋_GB2312" w:hAnsi="宋体"/>
          <w:kern w:val="0"/>
          <w:szCs w:val="32"/>
        </w:rPr>
        <w:t>截至</w:t>
      </w:r>
      <w:smartTag w:uri="urn:schemas-microsoft-com:office:smarttags" w:element="chsdate">
        <w:smartTagPr>
          <w:attr w:name="IsROCDate" w:val="False"/>
          <w:attr w:name="IsLunarDate" w:val="False"/>
          <w:attr w:name="Day" w:val="31"/>
          <w:attr w:name="Month" w:val="12"/>
          <w:attr w:name="Year" w:val="2016"/>
        </w:smartTagPr>
        <w:r>
          <w:rPr>
            <w:rFonts w:ascii="仿宋_GB2312" w:hAnsi="宋体"/>
            <w:kern w:val="0"/>
            <w:szCs w:val="32"/>
          </w:rPr>
          <w:t>2016年12月31日</w:t>
        </w:r>
      </w:smartTag>
      <w:r>
        <w:rPr>
          <w:rFonts w:ascii="仿宋_GB2312" w:hAnsi="宋体"/>
          <w:kern w:val="0"/>
          <w:szCs w:val="32"/>
        </w:rPr>
        <w:t>，</w:t>
      </w:r>
      <w:r>
        <w:rPr>
          <w:rFonts w:ascii="仿宋_GB2312" w:hAnsi="宋体" w:hint="eastAsia"/>
          <w:kern w:val="0"/>
          <w:szCs w:val="32"/>
        </w:rPr>
        <w:t>本部门房屋面积</w:t>
      </w:r>
      <w:r w:rsidR="00A7121D">
        <w:rPr>
          <w:rFonts w:ascii="仿宋_GB2312" w:hAnsi="宋体" w:hint="eastAsia"/>
          <w:kern w:val="0"/>
          <w:szCs w:val="32"/>
        </w:rPr>
        <w:t>1606.97</w:t>
      </w:r>
      <w:r>
        <w:rPr>
          <w:rFonts w:ascii="仿宋_GB2312" w:hAnsi="宋体" w:hint="eastAsia"/>
          <w:kern w:val="0"/>
          <w:szCs w:val="32"/>
        </w:rPr>
        <w:t>平方米，</w:t>
      </w:r>
      <w:r>
        <w:rPr>
          <w:rFonts w:ascii="仿宋_GB2312" w:hAnsi="宋体"/>
          <w:kern w:val="0"/>
          <w:szCs w:val="32"/>
        </w:rPr>
        <w:t>共有车辆</w:t>
      </w:r>
      <w:r w:rsidR="007E49BA">
        <w:rPr>
          <w:rFonts w:ascii="仿宋_GB2312" w:hAnsi="宋体" w:hint="eastAsia"/>
          <w:kern w:val="0"/>
          <w:szCs w:val="32"/>
        </w:rPr>
        <w:t>3</w:t>
      </w:r>
      <w:r>
        <w:rPr>
          <w:rFonts w:ascii="仿宋_GB2312" w:hAnsi="宋体"/>
          <w:kern w:val="0"/>
          <w:szCs w:val="32"/>
        </w:rPr>
        <w:t>辆，其中：领导干部用车</w:t>
      </w:r>
      <w:r w:rsidR="007E49BA">
        <w:rPr>
          <w:rFonts w:ascii="仿宋_GB2312" w:hAnsi="宋体" w:hint="eastAsia"/>
          <w:kern w:val="0"/>
          <w:szCs w:val="32"/>
        </w:rPr>
        <w:t>0</w:t>
      </w:r>
      <w:r>
        <w:rPr>
          <w:rFonts w:ascii="仿宋_GB2312" w:hAnsi="宋体"/>
          <w:kern w:val="0"/>
          <w:szCs w:val="32"/>
        </w:rPr>
        <w:t>辆、一般公务用车</w:t>
      </w:r>
      <w:r w:rsidR="007E49BA">
        <w:rPr>
          <w:rFonts w:ascii="仿宋_GB2312" w:hAnsi="宋体" w:hint="eastAsia"/>
          <w:kern w:val="0"/>
          <w:szCs w:val="32"/>
        </w:rPr>
        <w:t>3</w:t>
      </w:r>
      <w:r>
        <w:rPr>
          <w:rFonts w:ascii="仿宋_GB2312" w:hAnsi="宋体"/>
          <w:kern w:val="0"/>
          <w:szCs w:val="32"/>
        </w:rPr>
        <w:t>辆；单价50万元以上通用设备</w:t>
      </w:r>
      <w:r w:rsidR="007E49BA">
        <w:rPr>
          <w:rFonts w:ascii="仿宋_GB2312" w:hAnsi="宋体" w:hint="eastAsia"/>
          <w:kern w:val="0"/>
          <w:szCs w:val="32"/>
        </w:rPr>
        <w:t>0</w:t>
      </w:r>
      <w:r>
        <w:rPr>
          <w:rFonts w:ascii="仿宋_GB2312" w:hAnsi="宋体"/>
          <w:kern w:val="0"/>
          <w:szCs w:val="32"/>
        </w:rPr>
        <w:t>台（套），单价100万元以上专用设备</w:t>
      </w:r>
      <w:r w:rsidR="007E49BA">
        <w:rPr>
          <w:rFonts w:ascii="仿宋_GB2312" w:hAnsi="宋体" w:hint="eastAsia"/>
          <w:kern w:val="0"/>
          <w:szCs w:val="32"/>
        </w:rPr>
        <w:t>0</w:t>
      </w:r>
      <w:r>
        <w:rPr>
          <w:rFonts w:ascii="仿宋_GB2312" w:hAnsi="宋体"/>
          <w:kern w:val="0"/>
          <w:szCs w:val="32"/>
        </w:rPr>
        <w:t>台（套）</w:t>
      </w:r>
      <w:r>
        <w:rPr>
          <w:rFonts w:ascii="仿宋_GB2312" w:hAnsi="宋体" w:hint="eastAsia"/>
          <w:kern w:val="0"/>
          <w:szCs w:val="32"/>
        </w:rPr>
        <w:t>。</w:t>
      </w:r>
    </w:p>
    <w:p w:rsidR="00C86275" w:rsidRPr="0065425B" w:rsidRDefault="00C86275" w:rsidP="00FA64A4">
      <w:pPr>
        <w:spacing w:line="600" w:lineRule="exact"/>
        <w:ind w:firstLineChars="200" w:firstLine="638"/>
        <w:rPr>
          <w:rFonts w:ascii="仿宋_GB2312" w:hAnsi="宋体"/>
          <w:b/>
          <w:kern w:val="0"/>
          <w:szCs w:val="32"/>
        </w:rPr>
      </w:pPr>
      <w:r w:rsidRPr="0065425B">
        <w:rPr>
          <w:rFonts w:ascii="仿宋_GB2312" w:hAnsi="宋体" w:hint="eastAsia"/>
          <w:b/>
          <w:kern w:val="0"/>
          <w:szCs w:val="32"/>
        </w:rPr>
        <w:t>（四）预算绩效管理工作开展情况</w:t>
      </w:r>
    </w:p>
    <w:p w:rsidR="00C86275" w:rsidRPr="0065425B" w:rsidRDefault="00C86275" w:rsidP="00FA64A4">
      <w:pPr>
        <w:spacing w:line="600" w:lineRule="exact"/>
        <w:ind w:firstLineChars="200" w:firstLine="636"/>
        <w:rPr>
          <w:rFonts w:ascii="仿宋_GB2312" w:hAnsi="宋体"/>
          <w:kern w:val="0"/>
          <w:szCs w:val="32"/>
        </w:rPr>
      </w:pPr>
      <w:r w:rsidRPr="0065425B">
        <w:rPr>
          <w:rFonts w:ascii="仿宋_GB2312" w:hAnsi="宋体" w:hint="eastAsia"/>
          <w:kern w:val="0"/>
          <w:szCs w:val="32"/>
        </w:rPr>
        <w:t>1.绩效管理工作开展情况。</w:t>
      </w:r>
      <w:r w:rsidRPr="0065425B">
        <w:rPr>
          <w:rFonts w:ascii="仿宋_GB2312" w:hAnsi="宋体"/>
          <w:kern w:val="0"/>
          <w:szCs w:val="32"/>
        </w:rPr>
        <w:t xml:space="preserve"> </w:t>
      </w:r>
      <w:r w:rsidR="0065425B">
        <w:rPr>
          <w:rFonts w:ascii="仿宋_GB2312" w:hAnsi="宋体" w:hint="eastAsia"/>
          <w:kern w:val="0"/>
          <w:szCs w:val="32"/>
        </w:rPr>
        <w:t>尚未开展</w:t>
      </w:r>
      <w:r>
        <w:rPr>
          <w:rFonts w:ascii="仿宋_GB2312" w:hAnsi="宋体" w:hint="eastAsia"/>
          <w:kern w:val="0"/>
          <w:szCs w:val="32"/>
        </w:rPr>
        <w:t>。</w:t>
      </w:r>
      <w:r>
        <w:rPr>
          <w:rFonts w:ascii="仿宋_GB2312" w:hAnsi="宋体"/>
          <w:kern w:val="0"/>
          <w:szCs w:val="32"/>
        </w:rPr>
        <w:t xml:space="preserve"> </w:t>
      </w:r>
    </w:p>
    <w:p w:rsidR="0065425B" w:rsidRDefault="00C86275" w:rsidP="00FA64A4">
      <w:pPr>
        <w:spacing w:line="600" w:lineRule="exact"/>
        <w:ind w:firstLineChars="200" w:firstLine="636"/>
        <w:rPr>
          <w:rFonts w:ascii="仿宋_GB2312" w:hAnsi="宋体"/>
          <w:kern w:val="0"/>
          <w:szCs w:val="32"/>
        </w:rPr>
      </w:pPr>
      <w:r w:rsidRPr="0065425B">
        <w:rPr>
          <w:rFonts w:ascii="仿宋_GB2312" w:hAnsi="宋体" w:hint="eastAsia"/>
          <w:kern w:val="0"/>
          <w:szCs w:val="32"/>
        </w:rPr>
        <w:t>2.部门决算中项目绩效自评结果。</w:t>
      </w:r>
      <w:r>
        <w:rPr>
          <w:rFonts w:ascii="仿宋_GB2312" w:hAnsi="宋体"/>
          <w:kern w:val="0"/>
          <w:szCs w:val="32"/>
        </w:rPr>
        <w:t xml:space="preserve"> </w:t>
      </w:r>
      <w:r w:rsidR="0065425B">
        <w:rPr>
          <w:rFonts w:ascii="仿宋_GB2312" w:hAnsi="宋体" w:hint="eastAsia"/>
          <w:kern w:val="0"/>
          <w:szCs w:val="32"/>
        </w:rPr>
        <w:t>尚未开展</w:t>
      </w:r>
      <w:r>
        <w:rPr>
          <w:rFonts w:ascii="仿宋_GB2312" w:hAnsi="宋体" w:hint="eastAsia"/>
          <w:kern w:val="0"/>
          <w:szCs w:val="32"/>
        </w:rPr>
        <w:t>。</w:t>
      </w:r>
    </w:p>
    <w:p w:rsidR="00FA64A4" w:rsidRDefault="00FA64A4" w:rsidP="00FA64A4">
      <w:pPr>
        <w:spacing w:line="600" w:lineRule="exact"/>
        <w:ind w:firstLineChars="200" w:firstLine="636"/>
        <w:rPr>
          <w:rFonts w:ascii="仿宋_GB2312" w:hAnsi="宋体"/>
          <w:kern w:val="0"/>
          <w:szCs w:val="32"/>
        </w:rPr>
      </w:pPr>
    </w:p>
    <w:p w:rsidR="00FA64A4" w:rsidRDefault="00FA64A4" w:rsidP="00FA64A4">
      <w:pPr>
        <w:spacing w:line="600" w:lineRule="exact"/>
        <w:ind w:firstLineChars="200" w:firstLine="636"/>
        <w:rPr>
          <w:rFonts w:ascii="仿宋_GB2312" w:hAnsi="宋体"/>
          <w:kern w:val="0"/>
          <w:szCs w:val="32"/>
        </w:rPr>
      </w:pPr>
    </w:p>
    <w:p w:rsidR="00FA64A4" w:rsidRDefault="00FA64A4" w:rsidP="00FA64A4">
      <w:pPr>
        <w:spacing w:line="600" w:lineRule="exact"/>
        <w:ind w:firstLineChars="200" w:firstLine="636"/>
        <w:rPr>
          <w:rFonts w:ascii="仿宋_GB2312" w:hAnsi="宋体"/>
          <w:kern w:val="0"/>
          <w:szCs w:val="32"/>
        </w:rPr>
      </w:pPr>
    </w:p>
    <w:p w:rsidR="00FA64A4" w:rsidRDefault="00FA64A4" w:rsidP="00FA64A4">
      <w:pPr>
        <w:spacing w:line="600" w:lineRule="exact"/>
        <w:ind w:firstLineChars="200" w:firstLine="636"/>
        <w:rPr>
          <w:rFonts w:ascii="仿宋_GB2312" w:hAnsi="宋体"/>
          <w:kern w:val="0"/>
          <w:szCs w:val="32"/>
        </w:rPr>
      </w:pPr>
    </w:p>
    <w:p w:rsidR="00FA64A4" w:rsidRDefault="00FA64A4" w:rsidP="00FA64A4">
      <w:pPr>
        <w:spacing w:line="600" w:lineRule="exact"/>
        <w:ind w:firstLineChars="200" w:firstLine="636"/>
        <w:rPr>
          <w:rFonts w:ascii="仿宋_GB2312" w:hAnsi="宋体"/>
          <w:kern w:val="0"/>
          <w:szCs w:val="32"/>
        </w:rPr>
      </w:pPr>
    </w:p>
    <w:p w:rsidR="00FA64A4" w:rsidRDefault="00FA64A4" w:rsidP="00FA64A4">
      <w:pPr>
        <w:spacing w:line="600" w:lineRule="exact"/>
        <w:ind w:firstLineChars="200" w:firstLine="636"/>
        <w:rPr>
          <w:rFonts w:ascii="仿宋_GB2312" w:hAnsi="宋体"/>
          <w:kern w:val="0"/>
          <w:szCs w:val="32"/>
        </w:rPr>
      </w:pPr>
    </w:p>
    <w:p w:rsidR="00FA64A4" w:rsidRDefault="00FA64A4" w:rsidP="00FA64A4">
      <w:pPr>
        <w:spacing w:line="600" w:lineRule="exact"/>
        <w:ind w:firstLineChars="200" w:firstLine="636"/>
        <w:rPr>
          <w:rFonts w:ascii="仿宋_GB2312" w:hAnsi="宋体"/>
          <w:kern w:val="0"/>
          <w:szCs w:val="32"/>
        </w:rPr>
      </w:pPr>
    </w:p>
    <w:p w:rsidR="00FA64A4" w:rsidRDefault="00FA64A4" w:rsidP="00FA64A4">
      <w:pPr>
        <w:spacing w:line="600" w:lineRule="exact"/>
        <w:ind w:firstLineChars="200" w:firstLine="636"/>
        <w:rPr>
          <w:rFonts w:ascii="仿宋_GB2312" w:hAnsi="宋体"/>
          <w:kern w:val="0"/>
          <w:szCs w:val="32"/>
        </w:rPr>
      </w:pPr>
    </w:p>
    <w:p w:rsidR="00FA64A4" w:rsidRDefault="00FA64A4" w:rsidP="00FA64A4">
      <w:pPr>
        <w:spacing w:line="600" w:lineRule="exact"/>
        <w:ind w:firstLineChars="200" w:firstLine="636"/>
        <w:rPr>
          <w:rFonts w:ascii="仿宋_GB2312" w:hAnsi="宋体"/>
          <w:kern w:val="0"/>
          <w:szCs w:val="32"/>
        </w:rPr>
      </w:pPr>
    </w:p>
    <w:p w:rsidR="00FA64A4" w:rsidRDefault="00FA64A4" w:rsidP="00FA64A4">
      <w:pPr>
        <w:spacing w:line="600" w:lineRule="exact"/>
        <w:ind w:firstLineChars="200" w:firstLine="636"/>
        <w:rPr>
          <w:rFonts w:ascii="仿宋_GB2312" w:hAnsi="宋体"/>
          <w:kern w:val="0"/>
          <w:szCs w:val="32"/>
        </w:rPr>
      </w:pPr>
    </w:p>
    <w:p w:rsidR="00FA64A4" w:rsidRDefault="00FA64A4" w:rsidP="00FA64A4">
      <w:pPr>
        <w:spacing w:line="600" w:lineRule="exact"/>
        <w:ind w:firstLineChars="200" w:firstLine="636"/>
        <w:rPr>
          <w:rFonts w:ascii="仿宋_GB2312" w:hAnsi="宋体"/>
          <w:kern w:val="0"/>
          <w:szCs w:val="32"/>
        </w:rPr>
      </w:pPr>
    </w:p>
    <w:p w:rsidR="00C86275" w:rsidRPr="00FA64A4" w:rsidRDefault="00C86275" w:rsidP="0065425B">
      <w:pPr>
        <w:spacing w:line="580" w:lineRule="exact"/>
        <w:jc w:val="center"/>
        <w:outlineLvl w:val="1"/>
        <w:rPr>
          <w:rFonts w:ascii="方正小标宋_GBK" w:eastAsia="方正小标宋_GBK" w:hAnsi="宋体"/>
          <w:kern w:val="0"/>
          <w:sz w:val="44"/>
          <w:szCs w:val="44"/>
        </w:rPr>
      </w:pPr>
      <w:r w:rsidRPr="00FA64A4">
        <w:rPr>
          <w:rFonts w:ascii="方正小标宋_GBK" w:eastAsia="方正小标宋_GBK" w:hAnsi="宋体" w:hint="eastAsia"/>
          <w:kern w:val="0"/>
          <w:sz w:val="44"/>
          <w:szCs w:val="44"/>
        </w:rPr>
        <w:lastRenderedPageBreak/>
        <w:t>第四部分  名词解释</w:t>
      </w:r>
    </w:p>
    <w:p w:rsidR="00FA64A4" w:rsidRDefault="00FA64A4" w:rsidP="0065425B">
      <w:pPr>
        <w:widowControl/>
        <w:spacing w:line="450" w:lineRule="atLeast"/>
        <w:jc w:val="left"/>
        <w:rPr>
          <w:rFonts w:ascii="仿宋_GB2312" w:hAnsi="宋体"/>
          <w:kern w:val="0"/>
          <w:szCs w:val="32"/>
        </w:rPr>
      </w:pPr>
      <w:r>
        <w:rPr>
          <w:rFonts w:ascii="仿宋_GB2312" w:hAnsi="宋体" w:hint="eastAsia"/>
          <w:kern w:val="0"/>
          <w:szCs w:val="32"/>
        </w:rPr>
        <w:t xml:space="preserve">    </w:t>
      </w:r>
    </w:p>
    <w:p w:rsidR="0065425B" w:rsidRPr="00FA64A4" w:rsidRDefault="0065425B" w:rsidP="00FA64A4">
      <w:pPr>
        <w:spacing w:line="600" w:lineRule="exact"/>
        <w:ind w:firstLineChars="200" w:firstLine="636"/>
        <w:rPr>
          <w:rFonts w:ascii="黑体" w:eastAsia="黑体" w:hAnsi="黑体"/>
          <w:kern w:val="0"/>
          <w:szCs w:val="32"/>
        </w:rPr>
      </w:pPr>
      <w:r w:rsidRPr="00FA64A4">
        <w:rPr>
          <w:rFonts w:ascii="黑体" w:eastAsia="黑体" w:hAnsi="黑体" w:hint="eastAsia"/>
          <w:kern w:val="0"/>
          <w:szCs w:val="32"/>
        </w:rPr>
        <w:t>一、收入科目</w:t>
      </w:r>
    </w:p>
    <w:p w:rsidR="0065425B" w:rsidRPr="0065425B" w:rsidRDefault="0065425B" w:rsidP="00FA64A4">
      <w:pPr>
        <w:spacing w:line="600" w:lineRule="exact"/>
        <w:ind w:firstLineChars="200" w:firstLine="638"/>
        <w:rPr>
          <w:rFonts w:ascii="仿宋_GB2312" w:hAnsi="宋体"/>
          <w:kern w:val="0"/>
          <w:szCs w:val="32"/>
        </w:rPr>
      </w:pPr>
      <w:r w:rsidRPr="0065425B">
        <w:rPr>
          <w:rFonts w:ascii="仿宋_GB2312" w:hAnsi="宋体" w:hint="eastAsia"/>
          <w:b/>
          <w:kern w:val="0"/>
          <w:szCs w:val="32"/>
        </w:rPr>
        <w:t>1.财政拨款收入</w:t>
      </w:r>
      <w:r w:rsidRPr="0065425B">
        <w:rPr>
          <w:rFonts w:ascii="仿宋_GB2312" w:hAnsi="宋体" w:hint="eastAsia"/>
          <w:kern w:val="0"/>
          <w:szCs w:val="32"/>
        </w:rPr>
        <w:t>：指单位本年度从省级财政部门取得的财政拨款。</w:t>
      </w:r>
    </w:p>
    <w:p w:rsidR="0065425B" w:rsidRPr="0065425B" w:rsidRDefault="0065425B" w:rsidP="00FA64A4">
      <w:pPr>
        <w:spacing w:line="600" w:lineRule="exact"/>
        <w:ind w:firstLineChars="200" w:firstLine="638"/>
        <w:rPr>
          <w:rFonts w:ascii="仿宋_GB2312" w:hAnsi="宋体"/>
          <w:kern w:val="0"/>
          <w:szCs w:val="32"/>
        </w:rPr>
      </w:pPr>
      <w:r w:rsidRPr="0065425B">
        <w:rPr>
          <w:rFonts w:ascii="仿宋_GB2312" w:hAnsi="宋体" w:hint="eastAsia"/>
          <w:b/>
          <w:kern w:val="0"/>
          <w:szCs w:val="32"/>
        </w:rPr>
        <w:t>2.事业收入：</w:t>
      </w:r>
      <w:r w:rsidRPr="0065425B">
        <w:rPr>
          <w:rFonts w:ascii="仿宋_GB2312" w:hAnsi="宋体" w:hint="eastAsia"/>
          <w:kern w:val="0"/>
          <w:szCs w:val="32"/>
        </w:rPr>
        <w:t>指事业单位开展专业业务活动及辅助活动取得的收入。</w:t>
      </w:r>
    </w:p>
    <w:p w:rsidR="0065425B" w:rsidRPr="0065425B" w:rsidRDefault="0065425B" w:rsidP="00FA64A4">
      <w:pPr>
        <w:spacing w:line="600" w:lineRule="exact"/>
        <w:ind w:firstLineChars="200" w:firstLine="638"/>
        <w:rPr>
          <w:rFonts w:ascii="仿宋_GB2312" w:hAnsi="宋体"/>
          <w:kern w:val="0"/>
          <w:szCs w:val="32"/>
        </w:rPr>
      </w:pPr>
      <w:r w:rsidRPr="0065425B">
        <w:rPr>
          <w:rFonts w:ascii="仿宋_GB2312" w:hAnsi="宋体" w:hint="eastAsia"/>
          <w:b/>
          <w:kern w:val="0"/>
          <w:szCs w:val="32"/>
        </w:rPr>
        <w:t>3.事业单位经营收入</w:t>
      </w:r>
      <w:r w:rsidRPr="0065425B">
        <w:rPr>
          <w:rFonts w:ascii="仿宋_GB2312" w:hAnsi="宋体" w:hint="eastAsia"/>
          <w:kern w:val="0"/>
          <w:szCs w:val="32"/>
        </w:rPr>
        <w:t>：指事业单位在专业业务活动及其辅助活动之外开展非独立核算经营活动取得的收入。</w:t>
      </w:r>
    </w:p>
    <w:p w:rsidR="0065425B" w:rsidRPr="0065425B" w:rsidRDefault="0065425B" w:rsidP="00FA64A4">
      <w:pPr>
        <w:spacing w:line="600" w:lineRule="exact"/>
        <w:ind w:firstLineChars="200" w:firstLine="638"/>
        <w:rPr>
          <w:rFonts w:ascii="仿宋_GB2312" w:hAnsi="宋体"/>
          <w:kern w:val="0"/>
          <w:szCs w:val="32"/>
        </w:rPr>
      </w:pPr>
      <w:r w:rsidRPr="0065425B">
        <w:rPr>
          <w:rFonts w:ascii="仿宋_GB2312" w:hAnsi="宋体" w:hint="eastAsia"/>
          <w:b/>
          <w:kern w:val="0"/>
          <w:szCs w:val="32"/>
        </w:rPr>
        <w:t>4.其他收入</w:t>
      </w:r>
      <w:r w:rsidRPr="0065425B">
        <w:rPr>
          <w:rFonts w:ascii="仿宋_GB2312" w:hAnsi="宋体" w:hint="eastAsia"/>
          <w:kern w:val="0"/>
          <w:szCs w:val="32"/>
        </w:rPr>
        <w:t>：指除上述“财政拨款收入”、“事业收入”、“事业单位经营收入”等以外的收入。</w:t>
      </w:r>
    </w:p>
    <w:p w:rsidR="0065425B" w:rsidRPr="0065425B" w:rsidRDefault="0065425B" w:rsidP="00FA64A4">
      <w:pPr>
        <w:spacing w:line="600" w:lineRule="exact"/>
        <w:ind w:firstLineChars="200" w:firstLine="638"/>
        <w:rPr>
          <w:rFonts w:ascii="仿宋_GB2312" w:hAnsi="宋体"/>
          <w:kern w:val="0"/>
          <w:szCs w:val="32"/>
        </w:rPr>
      </w:pPr>
      <w:r w:rsidRPr="0065425B">
        <w:rPr>
          <w:rFonts w:ascii="仿宋_GB2312" w:hAnsi="宋体" w:hint="eastAsia"/>
          <w:b/>
          <w:kern w:val="0"/>
          <w:szCs w:val="32"/>
        </w:rPr>
        <w:t>5.用事业基金弥补收支差额</w:t>
      </w:r>
      <w:r w:rsidRPr="0065425B">
        <w:rPr>
          <w:rFonts w:ascii="仿宋_GB2312" w:hAnsi="宋体" w:hint="eastAsia"/>
          <w:kern w:val="0"/>
          <w:szCs w:val="32"/>
        </w:rPr>
        <w:t>：指事业单位在当年的“财政拨款收入”、“事业收入”、“事业单位经营收入”、“其他收入”不足以安排当年支出的情况下，使用以前年度积累的事业基金（事业单位当年收支相抵后按国家规定提取、用于弥补以后年度收支差额的基金）弥补本年度收支缺口的资金。</w:t>
      </w:r>
    </w:p>
    <w:p w:rsidR="0065425B" w:rsidRPr="0065425B" w:rsidRDefault="0065425B" w:rsidP="00FA64A4">
      <w:pPr>
        <w:spacing w:line="600" w:lineRule="exact"/>
        <w:ind w:firstLineChars="200" w:firstLine="638"/>
        <w:rPr>
          <w:rFonts w:ascii="仿宋_GB2312" w:hAnsi="宋体"/>
          <w:kern w:val="0"/>
          <w:szCs w:val="32"/>
        </w:rPr>
      </w:pPr>
      <w:r w:rsidRPr="0065425B">
        <w:rPr>
          <w:rFonts w:ascii="仿宋_GB2312" w:hAnsi="宋体" w:hint="eastAsia"/>
          <w:b/>
          <w:kern w:val="0"/>
          <w:szCs w:val="32"/>
        </w:rPr>
        <w:t>6.上年结转和结余：</w:t>
      </w:r>
      <w:r w:rsidRPr="0065425B">
        <w:rPr>
          <w:rFonts w:ascii="仿宋_GB2312" w:hAnsi="宋体" w:hint="eastAsia"/>
          <w:kern w:val="0"/>
          <w:szCs w:val="32"/>
        </w:rPr>
        <w:t>指以前年度尚未完成、结转到本年仍按原规定用途继续使用的资金。</w:t>
      </w:r>
    </w:p>
    <w:p w:rsidR="0065425B" w:rsidRPr="00FA64A4" w:rsidRDefault="0065425B" w:rsidP="00FA64A4">
      <w:pPr>
        <w:spacing w:line="600" w:lineRule="exact"/>
        <w:ind w:firstLineChars="200" w:firstLine="636"/>
        <w:rPr>
          <w:rFonts w:ascii="黑体" w:eastAsia="黑体" w:hAnsi="黑体"/>
          <w:kern w:val="0"/>
          <w:szCs w:val="32"/>
        </w:rPr>
      </w:pPr>
      <w:r w:rsidRPr="00FA64A4">
        <w:rPr>
          <w:rFonts w:ascii="黑体" w:eastAsia="黑体" w:hAnsi="黑体" w:hint="eastAsia"/>
          <w:kern w:val="0"/>
          <w:szCs w:val="32"/>
        </w:rPr>
        <w:t>二、支出科目</w:t>
      </w:r>
    </w:p>
    <w:p w:rsidR="0065425B" w:rsidRPr="0065425B" w:rsidRDefault="0065425B" w:rsidP="00FA64A4">
      <w:pPr>
        <w:spacing w:line="600" w:lineRule="exact"/>
        <w:ind w:firstLineChars="200" w:firstLine="638"/>
        <w:rPr>
          <w:rFonts w:ascii="仿宋_GB2312" w:hAnsi="宋体"/>
          <w:kern w:val="0"/>
          <w:szCs w:val="32"/>
        </w:rPr>
      </w:pPr>
      <w:r w:rsidRPr="0065425B">
        <w:rPr>
          <w:rFonts w:ascii="仿宋_GB2312" w:hAnsi="宋体" w:hint="eastAsia"/>
          <w:b/>
          <w:kern w:val="0"/>
          <w:szCs w:val="32"/>
        </w:rPr>
        <w:t>1.基本支出：</w:t>
      </w:r>
      <w:r w:rsidRPr="0065425B">
        <w:rPr>
          <w:rFonts w:ascii="仿宋_GB2312" w:hAnsi="宋体" w:hint="eastAsia"/>
          <w:kern w:val="0"/>
          <w:szCs w:val="32"/>
        </w:rPr>
        <w:t>指单位为保障其机构正常运转、完成日常工作任务而发生的各项支出。</w:t>
      </w:r>
    </w:p>
    <w:p w:rsidR="0065425B" w:rsidRPr="0065425B" w:rsidRDefault="0065425B" w:rsidP="00FA64A4">
      <w:pPr>
        <w:spacing w:line="600" w:lineRule="exact"/>
        <w:ind w:firstLineChars="200" w:firstLine="636"/>
        <w:rPr>
          <w:rFonts w:ascii="仿宋_GB2312" w:hAnsi="宋体"/>
          <w:kern w:val="0"/>
          <w:szCs w:val="32"/>
        </w:rPr>
      </w:pPr>
      <w:r w:rsidRPr="0065425B">
        <w:rPr>
          <w:rFonts w:ascii="仿宋_GB2312" w:hAnsi="宋体" w:hint="eastAsia"/>
          <w:kern w:val="0"/>
          <w:szCs w:val="32"/>
        </w:rPr>
        <w:lastRenderedPageBreak/>
        <w:t>工资福利支出：反映单位支付给在职职工和编制外长期聘用人员的各类劳动报酬，以及为上述人员缴纳的各项社会保险费等。</w:t>
      </w:r>
    </w:p>
    <w:p w:rsidR="0065425B" w:rsidRPr="0065425B" w:rsidRDefault="0065425B" w:rsidP="00FA64A4">
      <w:pPr>
        <w:spacing w:line="600" w:lineRule="exact"/>
        <w:ind w:firstLineChars="200" w:firstLine="636"/>
        <w:rPr>
          <w:rFonts w:ascii="仿宋_GB2312" w:hAnsi="宋体"/>
          <w:kern w:val="0"/>
          <w:szCs w:val="32"/>
        </w:rPr>
      </w:pPr>
      <w:r w:rsidRPr="0065425B">
        <w:rPr>
          <w:rFonts w:ascii="仿宋_GB2312" w:hAnsi="宋体" w:hint="eastAsia"/>
          <w:kern w:val="0"/>
          <w:szCs w:val="32"/>
        </w:rPr>
        <w:t>商品和服务支出：反映单位购买商品和服务的支出。</w:t>
      </w:r>
    </w:p>
    <w:p w:rsidR="0065425B" w:rsidRPr="0065425B" w:rsidRDefault="0065425B" w:rsidP="00FA64A4">
      <w:pPr>
        <w:spacing w:line="600" w:lineRule="exact"/>
        <w:ind w:firstLineChars="200" w:firstLine="636"/>
        <w:rPr>
          <w:rFonts w:ascii="仿宋_GB2312" w:hAnsi="宋体"/>
          <w:kern w:val="0"/>
          <w:szCs w:val="32"/>
        </w:rPr>
      </w:pPr>
      <w:r w:rsidRPr="0065425B">
        <w:rPr>
          <w:rFonts w:ascii="仿宋_GB2312" w:hAnsi="宋体" w:hint="eastAsia"/>
          <w:kern w:val="0"/>
          <w:szCs w:val="32"/>
        </w:rPr>
        <w:t>对个人和家庭的补助：反映政府用于对个人和家庭的补助支出。</w:t>
      </w:r>
    </w:p>
    <w:p w:rsidR="0065425B" w:rsidRPr="0065425B" w:rsidRDefault="0065425B" w:rsidP="00FA64A4">
      <w:pPr>
        <w:spacing w:line="600" w:lineRule="exact"/>
        <w:ind w:firstLineChars="200" w:firstLine="638"/>
        <w:rPr>
          <w:rFonts w:ascii="仿宋_GB2312" w:hAnsi="宋体"/>
          <w:kern w:val="0"/>
          <w:szCs w:val="32"/>
        </w:rPr>
      </w:pPr>
      <w:r w:rsidRPr="0065425B">
        <w:rPr>
          <w:rFonts w:ascii="仿宋_GB2312" w:hAnsi="宋体" w:hint="eastAsia"/>
          <w:b/>
          <w:kern w:val="0"/>
          <w:szCs w:val="32"/>
        </w:rPr>
        <w:t>2.项目支出：</w:t>
      </w:r>
      <w:r w:rsidRPr="0065425B">
        <w:rPr>
          <w:rFonts w:ascii="仿宋_GB2312" w:hAnsi="宋体" w:hint="eastAsia"/>
          <w:kern w:val="0"/>
          <w:szCs w:val="32"/>
        </w:rPr>
        <w:t>指单位为完成特定工作任务或事业发展目标，在基本支出之外发生的各项支出。</w:t>
      </w:r>
    </w:p>
    <w:p w:rsidR="0065425B" w:rsidRPr="0065425B" w:rsidRDefault="0065425B" w:rsidP="00FA64A4">
      <w:pPr>
        <w:spacing w:line="600" w:lineRule="exact"/>
        <w:ind w:firstLineChars="200" w:firstLine="638"/>
        <w:rPr>
          <w:rFonts w:ascii="仿宋_GB2312" w:hAnsi="宋体"/>
          <w:kern w:val="0"/>
          <w:szCs w:val="32"/>
        </w:rPr>
      </w:pPr>
      <w:r w:rsidRPr="0065425B">
        <w:rPr>
          <w:rFonts w:ascii="仿宋_GB2312" w:hAnsi="宋体" w:hint="eastAsia"/>
          <w:b/>
          <w:kern w:val="0"/>
          <w:szCs w:val="32"/>
        </w:rPr>
        <w:t>3.经营支出：</w:t>
      </w:r>
      <w:r w:rsidRPr="0065425B">
        <w:rPr>
          <w:rFonts w:ascii="仿宋_GB2312" w:hAnsi="宋体" w:hint="eastAsia"/>
          <w:kern w:val="0"/>
          <w:szCs w:val="32"/>
        </w:rPr>
        <w:t>指事业单位在专业业务活动及其辅助活动之外开展非独立核算经营活动发生的支出。</w:t>
      </w:r>
    </w:p>
    <w:p w:rsidR="0065425B" w:rsidRPr="00FA64A4" w:rsidRDefault="0065425B" w:rsidP="00FA64A4">
      <w:pPr>
        <w:spacing w:line="600" w:lineRule="exact"/>
        <w:ind w:firstLineChars="200" w:firstLine="636"/>
        <w:rPr>
          <w:rFonts w:ascii="黑体" w:eastAsia="黑体" w:hAnsi="黑体"/>
          <w:kern w:val="0"/>
          <w:szCs w:val="32"/>
        </w:rPr>
      </w:pPr>
      <w:r w:rsidRPr="00FA64A4">
        <w:rPr>
          <w:rFonts w:ascii="黑体" w:eastAsia="黑体" w:hAnsi="黑体" w:hint="eastAsia"/>
          <w:kern w:val="0"/>
          <w:szCs w:val="32"/>
        </w:rPr>
        <w:t>三、“三公”经费科目</w:t>
      </w:r>
    </w:p>
    <w:p w:rsidR="0065425B" w:rsidRPr="0065425B" w:rsidRDefault="0065425B" w:rsidP="00FA64A4">
      <w:pPr>
        <w:spacing w:line="600" w:lineRule="exact"/>
        <w:ind w:firstLineChars="200" w:firstLine="638"/>
        <w:rPr>
          <w:rFonts w:ascii="仿宋_GB2312" w:hAnsi="宋体"/>
          <w:kern w:val="0"/>
          <w:szCs w:val="32"/>
        </w:rPr>
      </w:pPr>
      <w:r w:rsidRPr="0065425B">
        <w:rPr>
          <w:rFonts w:ascii="仿宋_GB2312" w:hAnsi="宋体" w:hint="eastAsia"/>
          <w:b/>
          <w:kern w:val="0"/>
          <w:szCs w:val="32"/>
        </w:rPr>
        <w:t>1.因公出国（境）费用：</w:t>
      </w:r>
      <w:r w:rsidRPr="0065425B">
        <w:rPr>
          <w:rFonts w:ascii="仿宋_GB2312" w:hAnsi="宋体" w:hint="eastAsia"/>
          <w:kern w:val="0"/>
          <w:szCs w:val="32"/>
        </w:rPr>
        <w:t>反映单位工作人员公务出国（境）的住宿费、旅费、伙食补助费、杂费、培训费等支出。</w:t>
      </w:r>
    </w:p>
    <w:p w:rsidR="0065425B" w:rsidRPr="0065425B" w:rsidRDefault="0065425B" w:rsidP="00FA64A4">
      <w:pPr>
        <w:spacing w:line="600" w:lineRule="exact"/>
        <w:ind w:firstLineChars="200" w:firstLine="638"/>
        <w:rPr>
          <w:rFonts w:ascii="仿宋_GB2312" w:hAnsi="宋体"/>
          <w:kern w:val="0"/>
          <w:szCs w:val="32"/>
        </w:rPr>
      </w:pPr>
      <w:r w:rsidRPr="0065425B">
        <w:rPr>
          <w:rFonts w:ascii="仿宋_GB2312" w:hAnsi="宋体" w:hint="eastAsia"/>
          <w:b/>
          <w:kern w:val="0"/>
          <w:szCs w:val="32"/>
        </w:rPr>
        <w:t>2.公务接待费：</w:t>
      </w:r>
      <w:r w:rsidRPr="0065425B">
        <w:rPr>
          <w:rFonts w:ascii="仿宋_GB2312" w:hAnsi="宋体" w:hint="eastAsia"/>
          <w:kern w:val="0"/>
          <w:szCs w:val="32"/>
        </w:rPr>
        <w:t>反映单位按规定开支的各类公务接待费用。</w:t>
      </w:r>
    </w:p>
    <w:p w:rsidR="0065425B" w:rsidRPr="0065425B" w:rsidRDefault="0065425B" w:rsidP="00FA64A4">
      <w:pPr>
        <w:spacing w:line="600" w:lineRule="exact"/>
        <w:ind w:firstLineChars="200" w:firstLine="638"/>
        <w:rPr>
          <w:rFonts w:ascii="仿宋_GB2312" w:hAnsi="宋体"/>
          <w:kern w:val="0"/>
          <w:szCs w:val="32"/>
        </w:rPr>
      </w:pPr>
      <w:r w:rsidRPr="00FA64A4">
        <w:rPr>
          <w:rFonts w:ascii="仿宋_GB2312" w:hAnsi="宋体" w:hint="eastAsia"/>
          <w:b/>
          <w:kern w:val="0"/>
          <w:szCs w:val="32"/>
        </w:rPr>
        <w:t>3.公务用车</w:t>
      </w:r>
      <w:r w:rsidRPr="0065425B">
        <w:rPr>
          <w:rFonts w:ascii="仿宋_GB2312" w:hAnsi="宋体" w:hint="eastAsia"/>
          <w:b/>
          <w:kern w:val="0"/>
          <w:szCs w:val="32"/>
        </w:rPr>
        <w:t>运行维护费：</w:t>
      </w:r>
      <w:r w:rsidRPr="0065425B">
        <w:rPr>
          <w:rFonts w:ascii="仿宋_GB2312" w:hAnsi="宋体" w:hint="eastAsia"/>
          <w:kern w:val="0"/>
          <w:szCs w:val="32"/>
        </w:rPr>
        <w:t>反映公务用车租用费、燃料费、维修费、过路过桥费、保险费、安全奖励费用等支出。</w:t>
      </w:r>
    </w:p>
    <w:p w:rsidR="00C86275" w:rsidRDefault="0065425B" w:rsidP="008F2A0D">
      <w:pPr>
        <w:spacing w:line="600" w:lineRule="exact"/>
        <w:ind w:firstLine="640"/>
        <w:rPr>
          <w:rFonts w:ascii="仿宋_GB2312" w:hAnsi="宋体"/>
          <w:kern w:val="0"/>
          <w:szCs w:val="32"/>
        </w:rPr>
      </w:pPr>
      <w:r w:rsidRPr="0065425B">
        <w:rPr>
          <w:rFonts w:ascii="仿宋_GB2312" w:hAnsi="宋体" w:hint="eastAsia"/>
          <w:b/>
          <w:kern w:val="0"/>
          <w:szCs w:val="32"/>
        </w:rPr>
        <w:t>4.公务用车购置费：</w:t>
      </w:r>
      <w:r w:rsidRPr="0065425B">
        <w:rPr>
          <w:rFonts w:ascii="仿宋_GB2312" w:hAnsi="宋体" w:hint="eastAsia"/>
          <w:kern w:val="0"/>
          <w:szCs w:val="32"/>
        </w:rPr>
        <w:t>反映公务用车车辆购置支出（含车辆购置税）。</w:t>
      </w:r>
    </w:p>
    <w:p w:rsidR="008F2A0D" w:rsidRDefault="008F2A0D" w:rsidP="008F2A0D">
      <w:pPr>
        <w:spacing w:line="600" w:lineRule="exact"/>
        <w:rPr>
          <w:rFonts w:ascii="仿宋_GB2312" w:hAnsi="宋体"/>
          <w:kern w:val="0"/>
          <w:szCs w:val="32"/>
        </w:rPr>
      </w:pPr>
    </w:p>
    <w:p w:rsidR="008F2A0D" w:rsidRDefault="008F2A0D" w:rsidP="008F2A0D">
      <w:pPr>
        <w:spacing w:line="600" w:lineRule="exact"/>
        <w:rPr>
          <w:rFonts w:ascii="仿宋_GB2312" w:hAnsi="宋体"/>
          <w:kern w:val="0"/>
          <w:szCs w:val="32"/>
        </w:rPr>
      </w:pPr>
    </w:p>
    <w:p w:rsidR="008F2A0D" w:rsidRPr="008F2A0D" w:rsidRDefault="008F2A0D" w:rsidP="008F2A0D">
      <w:pPr>
        <w:spacing w:line="600" w:lineRule="exact"/>
        <w:rPr>
          <w:rFonts w:ascii="仿宋_GB2312" w:hAnsi="宋体"/>
          <w:kern w:val="0"/>
          <w:szCs w:val="32"/>
        </w:rPr>
      </w:pPr>
    </w:p>
    <w:sectPr w:rsidR="008F2A0D" w:rsidRPr="008F2A0D" w:rsidSect="00FA64A4">
      <w:footerReference w:type="even" r:id="rId9"/>
      <w:pgSz w:w="11906" w:h="16838" w:code="9"/>
      <w:pgMar w:top="2155" w:right="1418" w:bottom="1928" w:left="1588" w:header="851" w:footer="992" w:gutter="0"/>
      <w:cols w:space="720"/>
      <w:docGrid w:type="linesAndChars" w:linePitch="579" w:charSpace="-43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113F" w:rsidRDefault="00CF113F">
      <w:r>
        <w:separator/>
      </w:r>
    </w:p>
  </w:endnote>
  <w:endnote w:type="continuationSeparator" w:id="1">
    <w:p w:rsidR="00CF113F" w:rsidRDefault="00CF11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300487"/>
      <w:docPartObj>
        <w:docPartGallery w:val="Page Numbers (Bottom of Page)"/>
        <w:docPartUnique/>
      </w:docPartObj>
    </w:sdtPr>
    <w:sdtContent>
      <w:p w:rsidR="00AE2E9B" w:rsidRDefault="00AE2E9B" w:rsidP="00AE2E9B">
        <w:pPr>
          <w:pStyle w:val="a4"/>
          <w:ind w:right="360"/>
        </w:pPr>
        <w:r>
          <w:rPr>
            <w:rFonts w:hint="eastAsia"/>
          </w:rPr>
          <w:t xml:space="preserve">                             </w:t>
        </w:r>
        <w:r w:rsidRPr="00AE2E9B">
          <w:rPr>
            <w:rFonts w:asciiTheme="minorEastAsia" w:eastAsiaTheme="minorEastAsia" w:hAnsiTheme="minorEastAsia" w:hint="eastAsia"/>
          </w:rPr>
          <w:t xml:space="preserve">                  </w:t>
        </w:r>
        <w:r>
          <w:rPr>
            <w:rFonts w:asciiTheme="minorEastAsia" w:eastAsiaTheme="minorEastAsia" w:hAnsiTheme="minorEastAsia" w:hint="eastAsia"/>
          </w:rPr>
          <w:t>-</w:t>
        </w:r>
        <w:r w:rsidR="00A96972" w:rsidRPr="00AE2E9B">
          <w:rPr>
            <w:rFonts w:asciiTheme="minorEastAsia" w:eastAsiaTheme="minorEastAsia" w:hAnsiTheme="minorEastAsia"/>
          </w:rPr>
          <w:fldChar w:fldCharType="begin"/>
        </w:r>
        <w:r w:rsidRPr="00AE2E9B">
          <w:rPr>
            <w:rFonts w:asciiTheme="minorEastAsia" w:eastAsiaTheme="minorEastAsia" w:hAnsiTheme="minorEastAsia"/>
          </w:rPr>
          <w:instrText xml:space="preserve"> PAGE   \* MERGEFORMAT </w:instrText>
        </w:r>
        <w:r w:rsidR="00A96972" w:rsidRPr="00AE2E9B">
          <w:rPr>
            <w:rFonts w:asciiTheme="minorEastAsia" w:eastAsiaTheme="minorEastAsia" w:hAnsiTheme="minorEastAsia"/>
          </w:rPr>
          <w:fldChar w:fldCharType="separate"/>
        </w:r>
        <w:r w:rsidR="009E26B6" w:rsidRPr="009E26B6">
          <w:rPr>
            <w:rFonts w:asciiTheme="minorEastAsia" w:eastAsiaTheme="minorEastAsia" w:hAnsiTheme="minorEastAsia"/>
            <w:noProof/>
            <w:lang w:val="zh-CN"/>
          </w:rPr>
          <w:t>5</w:t>
        </w:r>
        <w:r w:rsidR="00A96972" w:rsidRPr="00AE2E9B">
          <w:rPr>
            <w:rFonts w:asciiTheme="minorEastAsia" w:eastAsiaTheme="minorEastAsia" w:hAnsiTheme="minorEastAsia"/>
          </w:rPr>
          <w:fldChar w:fldCharType="end"/>
        </w:r>
        <w:r>
          <w:rPr>
            <w:rFonts w:asciiTheme="minorEastAsia" w:eastAsiaTheme="minorEastAsia" w:hAnsiTheme="minorEastAsia" w:hint="eastAsia"/>
          </w:rPr>
          <w:t>-</w:t>
        </w:r>
      </w:p>
    </w:sdtContent>
  </w:sdt>
  <w:p w:rsidR="00AE2E9B" w:rsidRDefault="00AE2E9B">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6E5" w:rsidRDefault="00A96972" w:rsidP="00556BF3">
    <w:pPr>
      <w:pStyle w:val="a4"/>
      <w:framePr w:wrap="around" w:vAnchor="text" w:hAnchor="margin" w:xAlign="center" w:y="1"/>
      <w:rPr>
        <w:rStyle w:val="a3"/>
      </w:rPr>
    </w:pPr>
    <w:r>
      <w:fldChar w:fldCharType="begin"/>
    </w:r>
    <w:r w:rsidR="00D026E5">
      <w:rPr>
        <w:rStyle w:val="a3"/>
      </w:rPr>
      <w:instrText xml:space="preserve">PAGE  </w:instrText>
    </w:r>
    <w:r>
      <w:fldChar w:fldCharType="end"/>
    </w:r>
  </w:p>
  <w:p w:rsidR="00D026E5" w:rsidRDefault="00D026E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113F" w:rsidRDefault="00CF113F">
      <w:r>
        <w:separator/>
      </w:r>
    </w:p>
  </w:footnote>
  <w:footnote w:type="continuationSeparator" w:id="1">
    <w:p w:rsidR="00CF113F" w:rsidRDefault="00CF11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6E5" w:rsidRDefault="00D026E5" w:rsidP="00D34E8D">
    <w:pPr>
      <w:pStyle w:val="a6"/>
      <w:pBdr>
        <w:bottom w:val="none" w:sz="0" w:space="0" w:color="auto"/>
      </w:pBdr>
    </w:pPr>
    <w:r>
      <w:rPr>
        <w:rFonts w:hint="eastAsia"/>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stylePaneFormatFilter w:val="3F01"/>
  <w:defaultTabStop w:val="420"/>
  <w:drawingGridHorizontalSpacing w:val="159"/>
  <w:drawingGridVerticalSpacing w:val="579"/>
  <w:displayHorizontalDrawingGridEvery w:val="2"/>
  <w:noPunctuationKerning/>
  <w:characterSpacingControl w:val="compressPunctuation"/>
  <w:hdrShapeDefaults>
    <o:shapedefaults v:ext="edit" spidmax="18434"/>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0B7668"/>
    <w:rsid w:val="00024AEE"/>
    <w:rsid w:val="0004655D"/>
    <w:rsid w:val="0005062C"/>
    <w:rsid w:val="00060BB9"/>
    <w:rsid w:val="00064420"/>
    <w:rsid w:val="000752EE"/>
    <w:rsid w:val="000817AB"/>
    <w:rsid w:val="000B15C4"/>
    <w:rsid w:val="000B7668"/>
    <w:rsid w:val="000C1F59"/>
    <w:rsid w:val="000C26B6"/>
    <w:rsid w:val="001154C5"/>
    <w:rsid w:val="00125AB6"/>
    <w:rsid w:val="00125BB7"/>
    <w:rsid w:val="00137C93"/>
    <w:rsid w:val="00193973"/>
    <w:rsid w:val="001A3B74"/>
    <w:rsid w:val="001B263D"/>
    <w:rsid w:val="001D6B6E"/>
    <w:rsid w:val="001E452A"/>
    <w:rsid w:val="001F0DBA"/>
    <w:rsid w:val="001F5731"/>
    <w:rsid w:val="002076FE"/>
    <w:rsid w:val="00240367"/>
    <w:rsid w:val="00261716"/>
    <w:rsid w:val="00282FAB"/>
    <w:rsid w:val="002C136E"/>
    <w:rsid w:val="002C4607"/>
    <w:rsid w:val="003547AE"/>
    <w:rsid w:val="00390556"/>
    <w:rsid w:val="003B3B18"/>
    <w:rsid w:val="003D4C89"/>
    <w:rsid w:val="003E2572"/>
    <w:rsid w:val="003F0037"/>
    <w:rsid w:val="003F7B31"/>
    <w:rsid w:val="0040338F"/>
    <w:rsid w:val="00435A68"/>
    <w:rsid w:val="004444CA"/>
    <w:rsid w:val="004460F3"/>
    <w:rsid w:val="00467DA6"/>
    <w:rsid w:val="00494D63"/>
    <w:rsid w:val="004A252E"/>
    <w:rsid w:val="004A34A8"/>
    <w:rsid w:val="004C5C97"/>
    <w:rsid w:val="004E64D3"/>
    <w:rsid w:val="004F25B8"/>
    <w:rsid w:val="004F7743"/>
    <w:rsid w:val="004F7801"/>
    <w:rsid w:val="0051049C"/>
    <w:rsid w:val="00520854"/>
    <w:rsid w:val="00533ABD"/>
    <w:rsid w:val="005461C6"/>
    <w:rsid w:val="00556BF3"/>
    <w:rsid w:val="005F7E00"/>
    <w:rsid w:val="00606F05"/>
    <w:rsid w:val="00614CF9"/>
    <w:rsid w:val="00631AFC"/>
    <w:rsid w:val="00642EC1"/>
    <w:rsid w:val="0065016A"/>
    <w:rsid w:val="0065425B"/>
    <w:rsid w:val="00662D5B"/>
    <w:rsid w:val="006700B2"/>
    <w:rsid w:val="006A5E29"/>
    <w:rsid w:val="006B0D3C"/>
    <w:rsid w:val="006B112C"/>
    <w:rsid w:val="006B16CA"/>
    <w:rsid w:val="006C238C"/>
    <w:rsid w:val="006D5D3E"/>
    <w:rsid w:val="006E449B"/>
    <w:rsid w:val="006E680C"/>
    <w:rsid w:val="006F129A"/>
    <w:rsid w:val="00763075"/>
    <w:rsid w:val="00765F4E"/>
    <w:rsid w:val="00770C15"/>
    <w:rsid w:val="00775622"/>
    <w:rsid w:val="00785A04"/>
    <w:rsid w:val="007A531E"/>
    <w:rsid w:val="007B2615"/>
    <w:rsid w:val="007B605F"/>
    <w:rsid w:val="007C6CA2"/>
    <w:rsid w:val="007E49BA"/>
    <w:rsid w:val="007F299E"/>
    <w:rsid w:val="007F6843"/>
    <w:rsid w:val="00820D16"/>
    <w:rsid w:val="00827F22"/>
    <w:rsid w:val="00854618"/>
    <w:rsid w:val="00854876"/>
    <w:rsid w:val="00860A8E"/>
    <w:rsid w:val="0087115F"/>
    <w:rsid w:val="008A2FCE"/>
    <w:rsid w:val="008A5378"/>
    <w:rsid w:val="008C302B"/>
    <w:rsid w:val="008C5C5A"/>
    <w:rsid w:val="008F2A0D"/>
    <w:rsid w:val="00901924"/>
    <w:rsid w:val="009532A0"/>
    <w:rsid w:val="009B1394"/>
    <w:rsid w:val="009C7464"/>
    <w:rsid w:val="009E136A"/>
    <w:rsid w:val="009E26B6"/>
    <w:rsid w:val="009E47C3"/>
    <w:rsid w:val="00A02AEC"/>
    <w:rsid w:val="00A407DE"/>
    <w:rsid w:val="00A65BD5"/>
    <w:rsid w:val="00A7121D"/>
    <w:rsid w:val="00A96972"/>
    <w:rsid w:val="00AA790B"/>
    <w:rsid w:val="00AC2205"/>
    <w:rsid w:val="00AE2E9B"/>
    <w:rsid w:val="00B03404"/>
    <w:rsid w:val="00B32DC5"/>
    <w:rsid w:val="00B41431"/>
    <w:rsid w:val="00B502E1"/>
    <w:rsid w:val="00B538AE"/>
    <w:rsid w:val="00B721C2"/>
    <w:rsid w:val="00B76363"/>
    <w:rsid w:val="00B96C63"/>
    <w:rsid w:val="00BC519D"/>
    <w:rsid w:val="00BD1FF9"/>
    <w:rsid w:val="00BE4EC5"/>
    <w:rsid w:val="00BF1DB9"/>
    <w:rsid w:val="00BF789C"/>
    <w:rsid w:val="00C16E92"/>
    <w:rsid w:val="00C17E03"/>
    <w:rsid w:val="00C83722"/>
    <w:rsid w:val="00C86275"/>
    <w:rsid w:val="00CE548D"/>
    <w:rsid w:val="00CE7609"/>
    <w:rsid w:val="00CF113F"/>
    <w:rsid w:val="00D026E5"/>
    <w:rsid w:val="00D34E8D"/>
    <w:rsid w:val="00D35213"/>
    <w:rsid w:val="00D835E9"/>
    <w:rsid w:val="00D94E2F"/>
    <w:rsid w:val="00DA439B"/>
    <w:rsid w:val="00DB3032"/>
    <w:rsid w:val="00DE2167"/>
    <w:rsid w:val="00DF71CD"/>
    <w:rsid w:val="00E10EB4"/>
    <w:rsid w:val="00E15DC5"/>
    <w:rsid w:val="00E278C7"/>
    <w:rsid w:val="00E82161"/>
    <w:rsid w:val="00E8435F"/>
    <w:rsid w:val="00EA6ECC"/>
    <w:rsid w:val="00EC6CEB"/>
    <w:rsid w:val="00F2548A"/>
    <w:rsid w:val="00F55746"/>
    <w:rsid w:val="00F562FA"/>
    <w:rsid w:val="00F70E4D"/>
    <w:rsid w:val="00FA64A4"/>
    <w:rsid w:val="00FB7CA8"/>
    <w:rsid w:val="00FD60BB"/>
    <w:rsid w:val="00FE0F83"/>
    <w:rsid w:val="00FE432A"/>
    <w:rsid w:val="160E2CA1"/>
    <w:rsid w:val="171B733D"/>
    <w:rsid w:val="18A54FD5"/>
    <w:rsid w:val="1F53185F"/>
    <w:rsid w:val="226B5A44"/>
    <w:rsid w:val="25BD72F1"/>
    <w:rsid w:val="26385ED8"/>
    <w:rsid w:val="273B060F"/>
    <w:rsid w:val="2B676F43"/>
    <w:rsid w:val="2BD36DF0"/>
    <w:rsid w:val="4F1517B4"/>
    <w:rsid w:val="52717BE5"/>
    <w:rsid w:val="52E0738A"/>
    <w:rsid w:val="616A5253"/>
    <w:rsid w:val="69F64D61"/>
    <w:rsid w:val="6C542838"/>
    <w:rsid w:val="73662DE3"/>
    <w:rsid w:val="7CF37FD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A64A4"/>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21">
    <w:name w:val="font21"/>
    <w:basedOn w:val="a0"/>
    <w:rsid w:val="00F2548A"/>
    <w:rPr>
      <w:rFonts w:ascii="宋体" w:eastAsia="宋体" w:hAnsi="宋体" w:cs="宋体" w:hint="eastAsia"/>
      <w:i w:val="0"/>
      <w:color w:val="000000"/>
      <w:sz w:val="22"/>
      <w:szCs w:val="22"/>
      <w:u w:val="none"/>
    </w:rPr>
  </w:style>
  <w:style w:type="character" w:customStyle="1" w:styleId="font11">
    <w:name w:val="font11"/>
    <w:basedOn w:val="a0"/>
    <w:rsid w:val="00F2548A"/>
    <w:rPr>
      <w:rFonts w:ascii="宋体" w:eastAsia="宋体" w:hAnsi="宋体" w:cs="宋体" w:hint="eastAsia"/>
      <w:b/>
      <w:i w:val="0"/>
      <w:color w:val="000000"/>
      <w:sz w:val="22"/>
      <w:szCs w:val="22"/>
      <w:u w:val="none"/>
    </w:rPr>
  </w:style>
  <w:style w:type="character" w:styleId="a3">
    <w:name w:val="page number"/>
    <w:basedOn w:val="a0"/>
    <w:rsid w:val="00F2548A"/>
  </w:style>
  <w:style w:type="paragraph" w:customStyle="1" w:styleId="Default">
    <w:name w:val="Default"/>
    <w:rsid w:val="00F2548A"/>
    <w:pPr>
      <w:widowControl w:val="0"/>
      <w:autoSpaceDE w:val="0"/>
      <w:autoSpaceDN w:val="0"/>
      <w:adjustRightInd w:val="0"/>
    </w:pPr>
    <w:rPr>
      <w:rFonts w:ascii="宋体" w:cs="宋体"/>
      <w:color w:val="000000"/>
      <w:sz w:val="24"/>
      <w:szCs w:val="24"/>
    </w:rPr>
  </w:style>
  <w:style w:type="paragraph" w:styleId="a4">
    <w:name w:val="footer"/>
    <w:basedOn w:val="a"/>
    <w:link w:val="Char"/>
    <w:uiPriority w:val="99"/>
    <w:rsid w:val="00F2548A"/>
    <w:pPr>
      <w:tabs>
        <w:tab w:val="center" w:pos="4153"/>
        <w:tab w:val="right" w:pos="8306"/>
      </w:tabs>
      <w:snapToGrid w:val="0"/>
      <w:jc w:val="left"/>
    </w:pPr>
    <w:rPr>
      <w:sz w:val="18"/>
      <w:szCs w:val="18"/>
    </w:rPr>
  </w:style>
  <w:style w:type="paragraph" w:styleId="a5">
    <w:name w:val="Balloon Text"/>
    <w:basedOn w:val="a"/>
    <w:semiHidden/>
    <w:rsid w:val="00F2548A"/>
    <w:rPr>
      <w:sz w:val="18"/>
      <w:szCs w:val="18"/>
    </w:rPr>
  </w:style>
  <w:style w:type="paragraph" w:styleId="a6">
    <w:name w:val="header"/>
    <w:basedOn w:val="a"/>
    <w:rsid w:val="00F2548A"/>
    <w:pPr>
      <w:pBdr>
        <w:bottom w:val="single" w:sz="6" w:space="1" w:color="auto"/>
      </w:pBdr>
      <w:tabs>
        <w:tab w:val="center" w:pos="4153"/>
        <w:tab w:val="right" w:pos="8306"/>
      </w:tabs>
      <w:snapToGrid w:val="0"/>
      <w:jc w:val="center"/>
    </w:pPr>
    <w:rPr>
      <w:sz w:val="18"/>
      <w:szCs w:val="18"/>
    </w:rPr>
  </w:style>
  <w:style w:type="character" w:styleId="a7">
    <w:name w:val="annotation reference"/>
    <w:basedOn w:val="a0"/>
    <w:semiHidden/>
    <w:rsid w:val="002C136E"/>
    <w:rPr>
      <w:sz w:val="21"/>
      <w:szCs w:val="21"/>
    </w:rPr>
  </w:style>
  <w:style w:type="paragraph" w:styleId="a8">
    <w:name w:val="annotation text"/>
    <w:basedOn w:val="a"/>
    <w:semiHidden/>
    <w:rsid w:val="002C136E"/>
    <w:pPr>
      <w:jc w:val="left"/>
    </w:pPr>
  </w:style>
  <w:style w:type="paragraph" w:styleId="a9">
    <w:name w:val="annotation subject"/>
    <w:basedOn w:val="a8"/>
    <w:next w:val="a8"/>
    <w:semiHidden/>
    <w:rsid w:val="002C136E"/>
    <w:rPr>
      <w:b/>
      <w:bCs/>
    </w:rPr>
  </w:style>
  <w:style w:type="paragraph" w:styleId="aa">
    <w:name w:val="Normal (Web)"/>
    <w:basedOn w:val="a"/>
    <w:uiPriority w:val="99"/>
    <w:unhideWhenUsed/>
    <w:rsid w:val="0065425B"/>
    <w:pPr>
      <w:widowControl/>
      <w:jc w:val="left"/>
    </w:pPr>
    <w:rPr>
      <w:rFonts w:ascii="宋体" w:hAnsi="宋体" w:cs="宋体"/>
      <w:kern w:val="0"/>
      <w:sz w:val="24"/>
    </w:rPr>
  </w:style>
  <w:style w:type="table" w:styleId="ab">
    <w:name w:val="Table Grid"/>
    <w:basedOn w:val="a1"/>
    <w:rsid w:val="0005062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
    <w:name w:val="页脚 Char"/>
    <w:basedOn w:val="a0"/>
    <w:link w:val="a4"/>
    <w:uiPriority w:val="99"/>
    <w:rsid w:val="00AE2E9B"/>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w:divs>
    <w:div w:id="91628665">
      <w:bodyDiv w:val="1"/>
      <w:marLeft w:val="0"/>
      <w:marRight w:val="0"/>
      <w:marTop w:val="0"/>
      <w:marBottom w:val="0"/>
      <w:divBdr>
        <w:top w:val="none" w:sz="0" w:space="0" w:color="auto"/>
        <w:left w:val="none" w:sz="0" w:space="0" w:color="auto"/>
        <w:bottom w:val="none" w:sz="0" w:space="0" w:color="auto"/>
        <w:right w:val="none" w:sz="0" w:space="0" w:color="auto"/>
      </w:divBdr>
    </w:div>
    <w:div w:id="119689246">
      <w:bodyDiv w:val="1"/>
      <w:marLeft w:val="0"/>
      <w:marRight w:val="0"/>
      <w:marTop w:val="0"/>
      <w:marBottom w:val="0"/>
      <w:divBdr>
        <w:top w:val="none" w:sz="0" w:space="0" w:color="auto"/>
        <w:left w:val="none" w:sz="0" w:space="0" w:color="auto"/>
        <w:bottom w:val="none" w:sz="0" w:space="0" w:color="auto"/>
        <w:right w:val="none" w:sz="0" w:space="0" w:color="auto"/>
      </w:divBdr>
    </w:div>
    <w:div w:id="131601224">
      <w:bodyDiv w:val="1"/>
      <w:marLeft w:val="0"/>
      <w:marRight w:val="0"/>
      <w:marTop w:val="0"/>
      <w:marBottom w:val="0"/>
      <w:divBdr>
        <w:top w:val="none" w:sz="0" w:space="0" w:color="auto"/>
        <w:left w:val="none" w:sz="0" w:space="0" w:color="auto"/>
        <w:bottom w:val="none" w:sz="0" w:space="0" w:color="auto"/>
        <w:right w:val="none" w:sz="0" w:space="0" w:color="auto"/>
      </w:divBdr>
    </w:div>
    <w:div w:id="304546641">
      <w:bodyDiv w:val="1"/>
      <w:marLeft w:val="0"/>
      <w:marRight w:val="0"/>
      <w:marTop w:val="0"/>
      <w:marBottom w:val="0"/>
      <w:divBdr>
        <w:top w:val="none" w:sz="0" w:space="0" w:color="auto"/>
        <w:left w:val="none" w:sz="0" w:space="0" w:color="auto"/>
        <w:bottom w:val="none" w:sz="0" w:space="0" w:color="auto"/>
        <w:right w:val="none" w:sz="0" w:space="0" w:color="auto"/>
      </w:divBdr>
      <w:divsChild>
        <w:div w:id="465437186">
          <w:marLeft w:val="0"/>
          <w:marRight w:val="0"/>
          <w:marTop w:val="0"/>
          <w:marBottom w:val="0"/>
          <w:divBdr>
            <w:top w:val="none" w:sz="0" w:space="0" w:color="auto"/>
            <w:left w:val="none" w:sz="0" w:space="0" w:color="auto"/>
            <w:bottom w:val="none" w:sz="0" w:space="0" w:color="auto"/>
            <w:right w:val="none" w:sz="0" w:space="0" w:color="auto"/>
          </w:divBdr>
          <w:divsChild>
            <w:div w:id="242107724">
              <w:marLeft w:val="0"/>
              <w:marRight w:val="0"/>
              <w:marTop w:val="150"/>
              <w:marBottom w:val="0"/>
              <w:divBdr>
                <w:top w:val="none" w:sz="0" w:space="0" w:color="auto"/>
                <w:left w:val="none" w:sz="0" w:space="0" w:color="auto"/>
                <w:bottom w:val="none" w:sz="0" w:space="0" w:color="auto"/>
                <w:right w:val="none" w:sz="0" w:space="0" w:color="auto"/>
              </w:divBdr>
              <w:divsChild>
                <w:div w:id="1552839545">
                  <w:marLeft w:val="0"/>
                  <w:marRight w:val="0"/>
                  <w:marTop w:val="0"/>
                  <w:marBottom w:val="0"/>
                  <w:divBdr>
                    <w:top w:val="none" w:sz="0" w:space="0" w:color="auto"/>
                    <w:left w:val="none" w:sz="0" w:space="0" w:color="auto"/>
                    <w:bottom w:val="none" w:sz="0" w:space="0" w:color="auto"/>
                    <w:right w:val="none" w:sz="0" w:space="0" w:color="auto"/>
                  </w:divBdr>
                  <w:divsChild>
                    <w:div w:id="1397823612">
                      <w:marLeft w:val="0"/>
                      <w:marRight w:val="0"/>
                      <w:marTop w:val="0"/>
                      <w:marBottom w:val="0"/>
                      <w:divBdr>
                        <w:top w:val="none" w:sz="0" w:space="0" w:color="auto"/>
                        <w:left w:val="single" w:sz="6" w:space="8" w:color="D6D6D6"/>
                        <w:bottom w:val="single" w:sz="6" w:space="8" w:color="D6D6D6"/>
                        <w:right w:val="single" w:sz="6" w:space="8" w:color="D6D6D6"/>
                      </w:divBdr>
                      <w:divsChild>
                        <w:div w:id="1551452304">
                          <w:marLeft w:val="0"/>
                          <w:marRight w:val="0"/>
                          <w:marTop w:val="0"/>
                          <w:marBottom w:val="0"/>
                          <w:divBdr>
                            <w:top w:val="none" w:sz="0" w:space="0" w:color="auto"/>
                            <w:left w:val="none" w:sz="0" w:space="0" w:color="auto"/>
                            <w:bottom w:val="none" w:sz="0" w:space="0" w:color="auto"/>
                            <w:right w:val="none" w:sz="0" w:space="0" w:color="auto"/>
                          </w:divBdr>
                          <w:divsChild>
                            <w:div w:id="96377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6764839">
      <w:bodyDiv w:val="1"/>
      <w:marLeft w:val="0"/>
      <w:marRight w:val="0"/>
      <w:marTop w:val="0"/>
      <w:marBottom w:val="0"/>
      <w:divBdr>
        <w:top w:val="none" w:sz="0" w:space="0" w:color="auto"/>
        <w:left w:val="none" w:sz="0" w:space="0" w:color="auto"/>
        <w:bottom w:val="none" w:sz="0" w:space="0" w:color="auto"/>
        <w:right w:val="none" w:sz="0" w:space="0" w:color="auto"/>
      </w:divBdr>
    </w:div>
    <w:div w:id="345182818">
      <w:bodyDiv w:val="1"/>
      <w:marLeft w:val="0"/>
      <w:marRight w:val="0"/>
      <w:marTop w:val="0"/>
      <w:marBottom w:val="0"/>
      <w:divBdr>
        <w:top w:val="none" w:sz="0" w:space="0" w:color="auto"/>
        <w:left w:val="none" w:sz="0" w:space="0" w:color="auto"/>
        <w:bottom w:val="none" w:sz="0" w:space="0" w:color="auto"/>
        <w:right w:val="none" w:sz="0" w:space="0" w:color="auto"/>
      </w:divBdr>
    </w:div>
    <w:div w:id="413554079">
      <w:bodyDiv w:val="1"/>
      <w:marLeft w:val="0"/>
      <w:marRight w:val="0"/>
      <w:marTop w:val="0"/>
      <w:marBottom w:val="0"/>
      <w:divBdr>
        <w:top w:val="none" w:sz="0" w:space="0" w:color="auto"/>
        <w:left w:val="none" w:sz="0" w:space="0" w:color="auto"/>
        <w:bottom w:val="none" w:sz="0" w:space="0" w:color="auto"/>
        <w:right w:val="none" w:sz="0" w:space="0" w:color="auto"/>
      </w:divBdr>
    </w:div>
    <w:div w:id="654720602">
      <w:bodyDiv w:val="1"/>
      <w:marLeft w:val="0"/>
      <w:marRight w:val="0"/>
      <w:marTop w:val="0"/>
      <w:marBottom w:val="0"/>
      <w:divBdr>
        <w:top w:val="none" w:sz="0" w:space="0" w:color="auto"/>
        <w:left w:val="none" w:sz="0" w:space="0" w:color="auto"/>
        <w:bottom w:val="none" w:sz="0" w:space="0" w:color="auto"/>
        <w:right w:val="none" w:sz="0" w:space="0" w:color="auto"/>
      </w:divBdr>
    </w:div>
    <w:div w:id="775829429">
      <w:bodyDiv w:val="1"/>
      <w:marLeft w:val="0"/>
      <w:marRight w:val="0"/>
      <w:marTop w:val="0"/>
      <w:marBottom w:val="0"/>
      <w:divBdr>
        <w:top w:val="none" w:sz="0" w:space="0" w:color="auto"/>
        <w:left w:val="none" w:sz="0" w:space="0" w:color="auto"/>
        <w:bottom w:val="none" w:sz="0" w:space="0" w:color="auto"/>
        <w:right w:val="none" w:sz="0" w:space="0" w:color="auto"/>
      </w:divBdr>
    </w:div>
    <w:div w:id="786660529">
      <w:bodyDiv w:val="1"/>
      <w:marLeft w:val="0"/>
      <w:marRight w:val="0"/>
      <w:marTop w:val="0"/>
      <w:marBottom w:val="0"/>
      <w:divBdr>
        <w:top w:val="none" w:sz="0" w:space="0" w:color="auto"/>
        <w:left w:val="none" w:sz="0" w:space="0" w:color="auto"/>
        <w:bottom w:val="none" w:sz="0" w:space="0" w:color="auto"/>
        <w:right w:val="none" w:sz="0" w:space="0" w:color="auto"/>
      </w:divBdr>
    </w:div>
    <w:div w:id="889339919">
      <w:bodyDiv w:val="1"/>
      <w:marLeft w:val="0"/>
      <w:marRight w:val="0"/>
      <w:marTop w:val="0"/>
      <w:marBottom w:val="0"/>
      <w:divBdr>
        <w:top w:val="none" w:sz="0" w:space="0" w:color="auto"/>
        <w:left w:val="none" w:sz="0" w:space="0" w:color="auto"/>
        <w:bottom w:val="none" w:sz="0" w:space="0" w:color="auto"/>
        <w:right w:val="none" w:sz="0" w:space="0" w:color="auto"/>
      </w:divBdr>
    </w:div>
    <w:div w:id="1023169621">
      <w:bodyDiv w:val="1"/>
      <w:marLeft w:val="0"/>
      <w:marRight w:val="0"/>
      <w:marTop w:val="0"/>
      <w:marBottom w:val="0"/>
      <w:divBdr>
        <w:top w:val="none" w:sz="0" w:space="0" w:color="auto"/>
        <w:left w:val="none" w:sz="0" w:space="0" w:color="auto"/>
        <w:bottom w:val="none" w:sz="0" w:space="0" w:color="auto"/>
        <w:right w:val="none" w:sz="0" w:space="0" w:color="auto"/>
      </w:divBdr>
    </w:div>
    <w:div w:id="1042946915">
      <w:bodyDiv w:val="1"/>
      <w:marLeft w:val="0"/>
      <w:marRight w:val="0"/>
      <w:marTop w:val="0"/>
      <w:marBottom w:val="0"/>
      <w:divBdr>
        <w:top w:val="none" w:sz="0" w:space="0" w:color="auto"/>
        <w:left w:val="none" w:sz="0" w:space="0" w:color="auto"/>
        <w:bottom w:val="none" w:sz="0" w:space="0" w:color="auto"/>
        <w:right w:val="none" w:sz="0" w:space="0" w:color="auto"/>
      </w:divBdr>
    </w:div>
    <w:div w:id="1057052420">
      <w:bodyDiv w:val="1"/>
      <w:marLeft w:val="0"/>
      <w:marRight w:val="0"/>
      <w:marTop w:val="0"/>
      <w:marBottom w:val="0"/>
      <w:divBdr>
        <w:top w:val="none" w:sz="0" w:space="0" w:color="auto"/>
        <w:left w:val="none" w:sz="0" w:space="0" w:color="auto"/>
        <w:bottom w:val="none" w:sz="0" w:space="0" w:color="auto"/>
        <w:right w:val="none" w:sz="0" w:space="0" w:color="auto"/>
      </w:divBdr>
    </w:div>
    <w:div w:id="1089617592">
      <w:bodyDiv w:val="1"/>
      <w:marLeft w:val="0"/>
      <w:marRight w:val="0"/>
      <w:marTop w:val="0"/>
      <w:marBottom w:val="0"/>
      <w:divBdr>
        <w:top w:val="none" w:sz="0" w:space="0" w:color="auto"/>
        <w:left w:val="none" w:sz="0" w:space="0" w:color="auto"/>
        <w:bottom w:val="none" w:sz="0" w:space="0" w:color="auto"/>
        <w:right w:val="none" w:sz="0" w:space="0" w:color="auto"/>
      </w:divBdr>
    </w:div>
    <w:div w:id="1134374160">
      <w:bodyDiv w:val="1"/>
      <w:marLeft w:val="0"/>
      <w:marRight w:val="0"/>
      <w:marTop w:val="0"/>
      <w:marBottom w:val="0"/>
      <w:divBdr>
        <w:top w:val="none" w:sz="0" w:space="0" w:color="auto"/>
        <w:left w:val="none" w:sz="0" w:space="0" w:color="auto"/>
        <w:bottom w:val="none" w:sz="0" w:space="0" w:color="auto"/>
        <w:right w:val="none" w:sz="0" w:space="0" w:color="auto"/>
      </w:divBdr>
    </w:div>
    <w:div w:id="1213273325">
      <w:bodyDiv w:val="1"/>
      <w:marLeft w:val="0"/>
      <w:marRight w:val="0"/>
      <w:marTop w:val="0"/>
      <w:marBottom w:val="0"/>
      <w:divBdr>
        <w:top w:val="none" w:sz="0" w:space="0" w:color="auto"/>
        <w:left w:val="none" w:sz="0" w:space="0" w:color="auto"/>
        <w:bottom w:val="none" w:sz="0" w:space="0" w:color="auto"/>
        <w:right w:val="none" w:sz="0" w:space="0" w:color="auto"/>
      </w:divBdr>
    </w:div>
    <w:div w:id="1245458925">
      <w:bodyDiv w:val="1"/>
      <w:marLeft w:val="0"/>
      <w:marRight w:val="0"/>
      <w:marTop w:val="0"/>
      <w:marBottom w:val="0"/>
      <w:divBdr>
        <w:top w:val="none" w:sz="0" w:space="0" w:color="auto"/>
        <w:left w:val="none" w:sz="0" w:space="0" w:color="auto"/>
        <w:bottom w:val="none" w:sz="0" w:space="0" w:color="auto"/>
        <w:right w:val="none" w:sz="0" w:space="0" w:color="auto"/>
      </w:divBdr>
    </w:div>
    <w:div w:id="1305546765">
      <w:bodyDiv w:val="1"/>
      <w:marLeft w:val="0"/>
      <w:marRight w:val="0"/>
      <w:marTop w:val="0"/>
      <w:marBottom w:val="0"/>
      <w:divBdr>
        <w:top w:val="none" w:sz="0" w:space="0" w:color="auto"/>
        <w:left w:val="none" w:sz="0" w:space="0" w:color="auto"/>
        <w:bottom w:val="none" w:sz="0" w:space="0" w:color="auto"/>
        <w:right w:val="none" w:sz="0" w:space="0" w:color="auto"/>
      </w:divBdr>
    </w:div>
    <w:div w:id="1409843094">
      <w:bodyDiv w:val="1"/>
      <w:marLeft w:val="0"/>
      <w:marRight w:val="0"/>
      <w:marTop w:val="0"/>
      <w:marBottom w:val="0"/>
      <w:divBdr>
        <w:top w:val="none" w:sz="0" w:space="0" w:color="auto"/>
        <w:left w:val="none" w:sz="0" w:space="0" w:color="auto"/>
        <w:bottom w:val="none" w:sz="0" w:space="0" w:color="auto"/>
        <w:right w:val="none" w:sz="0" w:space="0" w:color="auto"/>
      </w:divBdr>
    </w:div>
    <w:div w:id="1441339174">
      <w:bodyDiv w:val="1"/>
      <w:marLeft w:val="0"/>
      <w:marRight w:val="0"/>
      <w:marTop w:val="0"/>
      <w:marBottom w:val="0"/>
      <w:divBdr>
        <w:top w:val="none" w:sz="0" w:space="0" w:color="auto"/>
        <w:left w:val="none" w:sz="0" w:space="0" w:color="auto"/>
        <w:bottom w:val="none" w:sz="0" w:space="0" w:color="auto"/>
        <w:right w:val="none" w:sz="0" w:space="0" w:color="auto"/>
      </w:divBdr>
    </w:div>
    <w:div w:id="1559047079">
      <w:bodyDiv w:val="1"/>
      <w:marLeft w:val="0"/>
      <w:marRight w:val="0"/>
      <w:marTop w:val="0"/>
      <w:marBottom w:val="0"/>
      <w:divBdr>
        <w:top w:val="none" w:sz="0" w:space="0" w:color="auto"/>
        <w:left w:val="none" w:sz="0" w:space="0" w:color="auto"/>
        <w:bottom w:val="none" w:sz="0" w:space="0" w:color="auto"/>
        <w:right w:val="none" w:sz="0" w:space="0" w:color="auto"/>
      </w:divBdr>
    </w:div>
    <w:div w:id="1574075236">
      <w:bodyDiv w:val="1"/>
      <w:marLeft w:val="0"/>
      <w:marRight w:val="0"/>
      <w:marTop w:val="0"/>
      <w:marBottom w:val="0"/>
      <w:divBdr>
        <w:top w:val="none" w:sz="0" w:space="0" w:color="auto"/>
        <w:left w:val="none" w:sz="0" w:space="0" w:color="auto"/>
        <w:bottom w:val="none" w:sz="0" w:space="0" w:color="auto"/>
        <w:right w:val="none" w:sz="0" w:space="0" w:color="auto"/>
      </w:divBdr>
    </w:div>
    <w:div w:id="1601598507">
      <w:bodyDiv w:val="1"/>
      <w:marLeft w:val="0"/>
      <w:marRight w:val="0"/>
      <w:marTop w:val="0"/>
      <w:marBottom w:val="0"/>
      <w:divBdr>
        <w:top w:val="none" w:sz="0" w:space="0" w:color="auto"/>
        <w:left w:val="none" w:sz="0" w:space="0" w:color="auto"/>
        <w:bottom w:val="none" w:sz="0" w:space="0" w:color="auto"/>
        <w:right w:val="none" w:sz="0" w:space="0" w:color="auto"/>
      </w:divBdr>
    </w:div>
    <w:div w:id="1798527683">
      <w:bodyDiv w:val="1"/>
      <w:marLeft w:val="0"/>
      <w:marRight w:val="0"/>
      <w:marTop w:val="0"/>
      <w:marBottom w:val="0"/>
      <w:divBdr>
        <w:top w:val="none" w:sz="0" w:space="0" w:color="auto"/>
        <w:left w:val="none" w:sz="0" w:space="0" w:color="auto"/>
        <w:bottom w:val="none" w:sz="0" w:space="0" w:color="auto"/>
        <w:right w:val="none" w:sz="0" w:space="0" w:color="auto"/>
      </w:divBdr>
    </w:div>
    <w:div w:id="1875729483">
      <w:bodyDiv w:val="1"/>
      <w:marLeft w:val="0"/>
      <w:marRight w:val="0"/>
      <w:marTop w:val="0"/>
      <w:marBottom w:val="0"/>
      <w:divBdr>
        <w:top w:val="none" w:sz="0" w:space="0" w:color="auto"/>
        <w:left w:val="none" w:sz="0" w:space="0" w:color="auto"/>
        <w:bottom w:val="none" w:sz="0" w:space="0" w:color="auto"/>
        <w:right w:val="none" w:sz="0" w:space="0" w:color="auto"/>
      </w:divBdr>
    </w:div>
    <w:div w:id="1935091076">
      <w:bodyDiv w:val="1"/>
      <w:marLeft w:val="0"/>
      <w:marRight w:val="0"/>
      <w:marTop w:val="0"/>
      <w:marBottom w:val="0"/>
      <w:divBdr>
        <w:top w:val="none" w:sz="0" w:space="0" w:color="auto"/>
        <w:left w:val="none" w:sz="0" w:space="0" w:color="auto"/>
        <w:bottom w:val="none" w:sz="0" w:space="0" w:color="auto"/>
        <w:right w:val="none" w:sz="0" w:space="0" w:color="auto"/>
      </w:divBdr>
    </w:div>
    <w:div w:id="2064676620">
      <w:bodyDiv w:val="1"/>
      <w:marLeft w:val="0"/>
      <w:marRight w:val="0"/>
      <w:marTop w:val="0"/>
      <w:marBottom w:val="0"/>
      <w:divBdr>
        <w:top w:val="none" w:sz="0" w:space="0" w:color="auto"/>
        <w:left w:val="none" w:sz="0" w:space="0" w:color="auto"/>
        <w:bottom w:val="none" w:sz="0" w:space="0" w:color="auto"/>
        <w:right w:val="none" w:sz="0" w:space="0" w:color="auto"/>
      </w:divBdr>
    </w:div>
    <w:div w:id="2070154440">
      <w:bodyDiv w:val="1"/>
      <w:marLeft w:val="0"/>
      <w:marRight w:val="0"/>
      <w:marTop w:val="0"/>
      <w:marBottom w:val="0"/>
      <w:divBdr>
        <w:top w:val="none" w:sz="0" w:space="0" w:color="auto"/>
        <w:left w:val="none" w:sz="0" w:space="0" w:color="auto"/>
        <w:bottom w:val="none" w:sz="0" w:space="0" w:color="auto"/>
        <w:right w:val="none" w:sz="0" w:space="0" w:color="auto"/>
      </w:divBdr>
    </w:div>
    <w:div w:id="2087338668">
      <w:bodyDiv w:val="1"/>
      <w:marLeft w:val="0"/>
      <w:marRight w:val="0"/>
      <w:marTop w:val="0"/>
      <w:marBottom w:val="0"/>
      <w:divBdr>
        <w:top w:val="none" w:sz="0" w:space="0" w:color="auto"/>
        <w:left w:val="none" w:sz="0" w:space="0" w:color="auto"/>
        <w:bottom w:val="none" w:sz="0" w:space="0" w:color="auto"/>
        <w:right w:val="none" w:sz="0" w:space="0" w:color="auto"/>
      </w:divBdr>
    </w:div>
    <w:div w:id="212226476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9B2B81-E2EB-4F3B-9529-FB4BBF8EB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12</Pages>
  <Words>612</Words>
  <Characters>3489</Characters>
  <Application>Microsoft Office Word</Application>
  <DocSecurity>0</DocSecurity>
  <PresentationFormat/>
  <Lines>29</Lines>
  <Paragraphs>8</Paragraphs>
  <Slides>0</Slides>
  <Notes>0</Notes>
  <HiddenSlides>0</HiddenSlides>
  <MMClips>0</MMClips>
  <ScaleCrop>false</ScaleCrop>
  <Company>Microsoft</Company>
  <LinksUpToDate>false</LinksUpToDate>
  <CharactersWithSpaces>4093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李海英</dc:creator>
  <cp:lastModifiedBy>admin</cp:lastModifiedBy>
  <cp:revision>6</cp:revision>
  <cp:lastPrinted>2017-10-23T07:59:00Z</cp:lastPrinted>
  <dcterms:created xsi:type="dcterms:W3CDTF">2017-10-23T06:22:00Z</dcterms:created>
  <dcterms:modified xsi:type="dcterms:W3CDTF">2017-10-23T07:59:00Z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