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52"/>
          <w:tab w:val="left" w:pos="2808"/>
          <w:tab w:val="center" w:pos="4365"/>
          <w:tab w:val="left" w:pos="6396"/>
        </w:tabs>
        <w:autoSpaceDN w:val="0"/>
        <w:spacing w:line="600" w:lineRule="exact"/>
        <w:jc w:val="center"/>
        <w:rPr>
          <w:rFonts w:ascii="黑体" w:eastAsia="黑体" w:cs="Tahoma"/>
          <w:sz w:val="44"/>
          <w:szCs w:val="44"/>
        </w:rPr>
      </w:pPr>
      <w:r>
        <w:rPr>
          <w:rFonts w:hint="eastAsia" w:ascii="黑体" w:eastAsia="黑体" w:cs="Tahoma"/>
          <w:sz w:val="44"/>
          <w:szCs w:val="44"/>
        </w:rPr>
        <w:t>特种设备安全专项检查实施方案</w:t>
      </w:r>
    </w:p>
    <w:p>
      <w:pPr>
        <w:tabs>
          <w:tab w:val="left" w:pos="2652"/>
          <w:tab w:val="left" w:pos="2808"/>
          <w:tab w:val="center" w:pos="4365"/>
          <w:tab w:val="left" w:pos="6396"/>
        </w:tabs>
        <w:autoSpaceDN w:val="0"/>
        <w:spacing w:line="600" w:lineRule="exact"/>
        <w:rPr>
          <w:rFonts w:ascii="仿宋_GB2312" w:hAnsi="仿宋_GB2312" w:eastAsia="仿宋_GB2312" w:cs="仿宋_GB2312"/>
          <w:sz w:val="32"/>
          <w:szCs w:val="32"/>
        </w:rPr>
      </w:pPr>
    </w:p>
    <w:p>
      <w:pPr>
        <w:tabs>
          <w:tab w:val="left" w:pos="2652"/>
          <w:tab w:val="left" w:pos="2808"/>
          <w:tab w:val="center" w:pos="4365"/>
          <w:tab w:val="left" w:pos="6396"/>
        </w:tabs>
        <w:autoSpaceDN w:val="0"/>
        <w:spacing w:line="600" w:lineRule="exact"/>
        <w:ind w:firstLine="640" w:firstLineChars="200"/>
        <w:rPr>
          <w:rFonts w:ascii="仿宋_GB2312" w:eastAsia="仿宋_GB2312" w:cs="Tahoma"/>
          <w:sz w:val="32"/>
          <w:szCs w:val="32"/>
        </w:rPr>
      </w:pPr>
      <w:r>
        <w:rPr>
          <w:rFonts w:hint="eastAsia" w:ascii="仿宋_GB2312" w:hAnsi="仿宋_GB2312" w:eastAsia="仿宋_GB2312" w:cs="仿宋_GB2312"/>
          <w:sz w:val="32"/>
          <w:szCs w:val="32"/>
        </w:rPr>
        <w:t>为了深入贯彻落实习近平新时代安全生产重要思想，及时排查消除安全隐患，遏制安全生产事故发生，</w:t>
      </w:r>
      <w:r>
        <w:rPr>
          <w:rFonts w:hint="eastAsia" w:ascii="仿宋_GB2312" w:eastAsia="仿宋_GB2312" w:cs="Tahoma"/>
          <w:sz w:val="32"/>
          <w:szCs w:val="32"/>
        </w:rPr>
        <w:t>进一步做好特种设备安全监察工作，切实消除安全隐患，有效遏制事故发生，持续保持全县特种设备安全平稳运行，按照县安委会《关于印发</w:t>
      </w:r>
      <w:r>
        <w:rPr>
          <w:rFonts w:ascii="仿宋_GB2312" w:eastAsia="仿宋_GB2312" w:cs="Tahoma"/>
          <w:sz w:val="32"/>
          <w:szCs w:val="32"/>
        </w:rPr>
        <w:t>2018</w:t>
      </w:r>
      <w:r>
        <w:rPr>
          <w:rFonts w:hint="eastAsia" w:ascii="仿宋_GB2312" w:eastAsia="仿宋_GB2312" w:cs="Tahoma"/>
          <w:sz w:val="32"/>
          <w:szCs w:val="32"/>
        </w:rPr>
        <w:t>年全县安全生产专项整治工作方案的通知》（海安委发</w:t>
      </w:r>
      <w:r>
        <w:rPr>
          <w:rFonts w:ascii="仿宋_GB2312" w:eastAsia="仿宋_GB2312" w:cs="Tahoma"/>
          <w:sz w:val="32"/>
          <w:szCs w:val="32"/>
        </w:rPr>
        <w:t>[2018]5</w:t>
      </w:r>
      <w:r>
        <w:rPr>
          <w:rFonts w:hint="eastAsia" w:ascii="仿宋_GB2312" w:eastAsia="仿宋_GB2312" w:cs="Tahoma"/>
          <w:sz w:val="32"/>
          <w:szCs w:val="32"/>
        </w:rPr>
        <w:t>号）文件要求，结合我县实际，制定特种设备安全专项检查实施方案。</w:t>
      </w:r>
    </w:p>
    <w:p>
      <w:pPr>
        <w:widowControl w:val="0"/>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一、工作目标</w:t>
      </w:r>
    </w:p>
    <w:p>
      <w:pPr>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以习近平新时代安全生产重要思想为引领，聚焦社会稳定和长治久安总目标，认真贯彻落实</w:t>
      </w:r>
      <w:r>
        <w:rPr>
          <w:rFonts w:hint="eastAsia" w:ascii="仿宋_GB2312" w:hAnsi="仿宋_GB2312" w:eastAsia="仿宋_GB2312" w:cs="仿宋_GB2312"/>
          <w:color w:val="auto"/>
          <w:sz w:val="32"/>
          <w:szCs w:val="32"/>
        </w:rPr>
        <w:t>区、市、县</w:t>
      </w:r>
      <w:r>
        <w:rPr>
          <w:rFonts w:hint="eastAsia" w:ascii="仿宋_GB2312" w:hAnsi="仿宋_GB2312" w:eastAsia="仿宋_GB2312" w:cs="仿宋_GB2312"/>
          <w:sz w:val="32"/>
          <w:szCs w:val="32"/>
        </w:rPr>
        <w:t>安全生产决策部署，坚持问题导向，严控安全风险，严治事故隐患，严打违法行为，以大整治推动解决大问题、消除大隐患，坚决杜绝重特大事故，有效遏制较大事故，努力减少一般事故，组织</w:t>
      </w:r>
      <w:r>
        <w:rPr>
          <w:rFonts w:hint="eastAsia" w:ascii="仿宋_GB2312" w:eastAsia="仿宋_GB2312" w:cs="Tahoma"/>
          <w:sz w:val="32"/>
          <w:szCs w:val="32"/>
        </w:rPr>
        <w:t>开展一次全面的特种设备安全大检查大整治，有效防范和坚决遏制重特大责任事故，维护我县特种设备安全生产状况良好态势，</w:t>
      </w:r>
      <w:r>
        <w:rPr>
          <w:rFonts w:hint="eastAsia" w:ascii="仿宋_GB2312" w:hAnsi="仿宋_GB2312" w:eastAsia="仿宋_GB2312" w:cs="仿宋_GB2312"/>
          <w:sz w:val="32"/>
          <w:szCs w:val="32"/>
        </w:rPr>
        <w:t>为自治区成立</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周年大庆营造良好的安全生产环境。</w:t>
      </w:r>
    </w:p>
    <w:p>
      <w:pPr>
        <w:autoSpaceDN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二、监察重点</w:t>
      </w:r>
    </w:p>
    <w:p>
      <w:pPr>
        <w:autoSpaceDN w:val="0"/>
        <w:spacing w:line="600" w:lineRule="exact"/>
        <w:rPr>
          <w:rFonts w:ascii="仿宋_GB2312" w:eastAsia="仿宋_GB2312" w:cs="Tahoma"/>
          <w:sz w:val="32"/>
          <w:szCs w:val="32"/>
        </w:rPr>
      </w:pPr>
      <w:r>
        <w:rPr>
          <w:rFonts w:hint="eastAsia" w:ascii="仿宋_GB2312" w:eastAsia="仿宋_GB2312" w:cs="Tahoma"/>
          <w:sz w:val="32"/>
          <w:szCs w:val="32"/>
        </w:rPr>
        <w:t>　　</w:t>
      </w:r>
      <w:r>
        <w:rPr>
          <w:rFonts w:hint="eastAsia" w:ascii="楷体_GB2312" w:hAnsi="楷体_GB2312" w:eastAsia="楷体_GB2312" w:cs="楷体_GB2312"/>
          <w:b/>
          <w:sz w:val="32"/>
          <w:szCs w:val="32"/>
        </w:rPr>
        <w:t>（一）重点场所</w:t>
      </w:r>
      <w:r>
        <w:rPr>
          <w:rFonts w:hint="eastAsia" w:ascii="楷体_GB2312" w:hAnsi="楷体_GB2312" w:eastAsia="楷体_GB2312" w:cs="楷体_GB2312"/>
          <w:sz w:val="32"/>
          <w:szCs w:val="32"/>
        </w:rPr>
        <w:t>：</w:t>
      </w:r>
      <w:r>
        <w:rPr>
          <w:rFonts w:hint="eastAsia" w:ascii="仿宋_GB2312" w:eastAsia="仿宋_GB2312" w:cs="Tahoma"/>
          <w:sz w:val="32"/>
          <w:szCs w:val="32"/>
        </w:rPr>
        <w:t>商场、学校、医院、宾馆等人员密集场所。</w:t>
      </w:r>
    </w:p>
    <w:p>
      <w:pPr>
        <w:autoSpaceDN w:val="0"/>
        <w:spacing w:line="600" w:lineRule="exact"/>
        <w:ind w:firstLine="643" w:firstLineChars="200"/>
        <w:rPr>
          <w:rFonts w:ascii="仿宋_GB2312" w:eastAsia="仿宋_GB2312" w:cs="Tahoma"/>
          <w:sz w:val="32"/>
          <w:szCs w:val="32"/>
        </w:rPr>
      </w:pPr>
      <w:r>
        <w:rPr>
          <w:rFonts w:hint="eastAsia" w:ascii="楷体_GB2312" w:hAnsi="楷体_GB2312" w:eastAsia="楷体_GB2312" w:cs="楷体_GB2312"/>
          <w:b/>
          <w:bCs/>
          <w:sz w:val="32"/>
          <w:szCs w:val="32"/>
        </w:rPr>
        <w:t>（二）重点设备：</w:t>
      </w:r>
      <w:r>
        <w:rPr>
          <w:rFonts w:hint="eastAsia" w:ascii="仿宋_GB2312" w:eastAsia="仿宋_GB2312" w:cs="Tahoma"/>
          <w:sz w:val="32"/>
          <w:szCs w:val="32"/>
        </w:rPr>
        <w:t>锅炉、压力容器、电梯、气瓶、起重机械等特种设备。</w:t>
      </w:r>
    </w:p>
    <w:p>
      <w:pPr>
        <w:autoSpaceDN w:val="0"/>
        <w:spacing w:line="600" w:lineRule="exact"/>
        <w:ind w:firstLine="643" w:firstLineChars="200"/>
        <w:rPr>
          <w:rFonts w:ascii="仿宋_GB2312" w:eastAsia="仿宋_GB2312" w:cs="Tahoma"/>
          <w:sz w:val="32"/>
          <w:szCs w:val="32"/>
        </w:rPr>
      </w:pPr>
      <w:r>
        <w:rPr>
          <w:rFonts w:hint="eastAsia" w:ascii="楷体_GB2312" w:hAnsi="楷体_GB2312" w:eastAsia="楷体_GB2312" w:cs="楷体_GB2312"/>
          <w:b/>
          <w:bCs/>
          <w:sz w:val="32"/>
          <w:szCs w:val="32"/>
        </w:rPr>
        <w:t>（三）重点隐患设备单位：</w:t>
      </w:r>
      <w:r>
        <w:rPr>
          <w:rFonts w:hint="eastAsia" w:ascii="仿宋_GB2312" w:eastAsia="仿宋_GB2312" w:cs="Tahoma"/>
          <w:bCs/>
          <w:sz w:val="32"/>
          <w:szCs w:val="32"/>
        </w:rPr>
        <w:t>易燃易爆有毒化工产品充装站、加气站、压气站，锅炉使用单位。</w:t>
      </w:r>
    </w:p>
    <w:p>
      <w:pPr>
        <w:autoSpaceDN w:val="0"/>
        <w:spacing w:line="600" w:lineRule="exact"/>
        <w:ind w:firstLine="803" w:firstLineChars="250"/>
        <w:rPr>
          <w:rFonts w:ascii="黑体" w:hAnsi="黑体" w:eastAsia="黑体" w:cs="黑体"/>
          <w:b/>
          <w:bCs/>
          <w:sz w:val="32"/>
          <w:szCs w:val="32"/>
        </w:rPr>
      </w:pPr>
      <w:r>
        <w:rPr>
          <w:rFonts w:hint="eastAsia" w:ascii="黑体" w:hAnsi="黑体" w:eastAsia="黑体" w:cs="黑体"/>
          <w:b/>
          <w:bCs/>
          <w:sz w:val="32"/>
          <w:szCs w:val="32"/>
        </w:rPr>
        <w:t>三、检查内容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（一）</w:t>
      </w:r>
      <w:r>
        <w:rPr>
          <w:rFonts w:hint="eastAsia" w:ascii="仿宋_GB2312" w:eastAsia="仿宋_GB2312"/>
          <w:sz w:val="32"/>
          <w:szCs w:val="32"/>
        </w:rPr>
        <w:t>各特种设备使用单位对《</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特种设备安全法》、《特种设备安全监察条例》和相关安全技术规范的贯彻执行情况；</w:t>
      </w:r>
      <w:r>
        <w:rPr>
          <w:rFonts w:hint="eastAsia" w:ascii="仿宋_GB2312" w:eastAsia="仿宋_GB2312"/>
          <w:b/>
          <w:sz w:val="32"/>
          <w:szCs w:val="32"/>
        </w:rPr>
        <w:t>（二）</w:t>
      </w:r>
      <w:r>
        <w:rPr>
          <w:rFonts w:hint="eastAsia" w:ascii="仿宋_GB2312" w:eastAsia="仿宋_GB2312"/>
          <w:sz w:val="32"/>
          <w:szCs w:val="32"/>
        </w:rPr>
        <w:t>特种设备安全管理、岗位责任制度、安全技术档案管理、隐患排查治理等规章制度落实情况，是否建立健全事故应急措施和救援预案的演练，</w:t>
      </w:r>
      <w:r>
        <w:rPr>
          <w:rFonts w:hint="eastAsia" w:ascii="仿宋_GB2312" w:eastAsia="仿宋_GB2312" w:cs="Tahoma"/>
          <w:sz w:val="32"/>
          <w:szCs w:val="32"/>
        </w:rPr>
        <w:t>有无记录等</w:t>
      </w:r>
      <w:r>
        <w:rPr>
          <w:rFonts w:hint="eastAsia" w:ascii="仿宋_GB2312" w:eastAsia="仿宋_GB2312"/>
          <w:sz w:val="32"/>
          <w:szCs w:val="32"/>
        </w:rPr>
        <w:t>情况；</w:t>
      </w:r>
      <w:r>
        <w:rPr>
          <w:rFonts w:hint="eastAsia" w:ascii="仿宋_GB2312" w:eastAsia="仿宋_GB2312"/>
          <w:b/>
          <w:sz w:val="32"/>
          <w:szCs w:val="32"/>
        </w:rPr>
        <w:t>（三）</w:t>
      </w:r>
      <w:r>
        <w:rPr>
          <w:rFonts w:hint="eastAsia" w:ascii="仿宋_GB2312" w:eastAsia="仿宋_GB2312"/>
          <w:sz w:val="32"/>
          <w:szCs w:val="32"/>
        </w:rPr>
        <w:t>特种设备安全管理机构、配齐各类特种设备作业人员，作业人员是否持证上岗、按章操作等落实情况；</w:t>
      </w:r>
      <w:r>
        <w:rPr>
          <w:rFonts w:hint="eastAsia" w:ascii="仿宋_GB2312" w:eastAsia="仿宋_GB2312"/>
          <w:b/>
          <w:sz w:val="32"/>
          <w:szCs w:val="32"/>
        </w:rPr>
        <w:t>（四）</w:t>
      </w:r>
      <w:r>
        <w:rPr>
          <w:rFonts w:hint="eastAsia" w:ascii="仿宋_GB2312" w:eastAsia="仿宋_GB2312"/>
          <w:sz w:val="32"/>
          <w:szCs w:val="32"/>
        </w:rPr>
        <w:t>对特种设备使用登记的办理，特种设备是否依法进行了检验等落实情况，</w:t>
      </w:r>
      <w:r>
        <w:rPr>
          <w:rFonts w:hint="eastAsia" w:ascii="仿宋_GB2312" w:eastAsia="仿宋_GB2312" w:cs="Tahoma"/>
          <w:sz w:val="32"/>
          <w:szCs w:val="32"/>
        </w:rPr>
        <w:t>是否使用超期未检、隐患超期未改的特种设备；</w:t>
      </w:r>
      <w:r>
        <w:rPr>
          <w:rFonts w:hint="eastAsia" w:ascii="仿宋_GB2312" w:eastAsia="仿宋_GB2312"/>
          <w:b/>
          <w:sz w:val="32"/>
          <w:szCs w:val="32"/>
        </w:rPr>
        <w:t>（五）</w:t>
      </w:r>
      <w:r>
        <w:rPr>
          <w:rFonts w:hint="eastAsia" w:ascii="仿宋_GB2312" w:eastAsia="仿宋_GB2312"/>
          <w:sz w:val="32"/>
          <w:szCs w:val="32"/>
        </w:rPr>
        <w:t>安全附件、安全保护装置的配置和定期校验情况、各类安全设施（如喷淋装置等）的设置和使用情况；</w:t>
      </w:r>
      <w:r>
        <w:rPr>
          <w:rFonts w:hint="eastAsia" w:ascii="仿宋_GB2312" w:eastAsia="仿宋_GB2312"/>
          <w:b/>
          <w:sz w:val="32"/>
          <w:szCs w:val="32"/>
        </w:rPr>
        <w:t>（六）</w:t>
      </w:r>
      <w:r>
        <w:rPr>
          <w:rFonts w:hint="eastAsia" w:ascii="仿宋_GB2312" w:eastAsia="仿宋_GB2312"/>
          <w:sz w:val="32"/>
          <w:szCs w:val="32"/>
        </w:rPr>
        <w:t>在用电梯等设备的日常维护保养、定期自行检查，记录等落实情况，</w:t>
      </w:r>
      <w:r>
        <w:rPr>
          <w:rFonts w:hint="eastAsia" w:ascii="仿宋_GB2312" w:eastAsia="仿宋_GB2312" w:cs="Tahoma"/>
          <w:sz w:val="32"/>
          <w:szCs w:val="32"/>
        </w:rPr>
        <w:t>相应制度是否有效落实并有执行记录；</w:t>
      </w:r>
      <w:r>
        <w:rPr>
          <w:rFonts w:hint="eastAsia" w:ascii="仿宋_GB2312" w:eastAsia="仿宋_GB2312"/>
          <w:b/>
          <w:sz w:val="32"/>
          <w:szCs w:val="32"/>
        </w:rPr>
        <w:t>（七）</w:t>
      </w:r>
      <w:r>
        <w:rPr>
          <w:rFonts w:hint="eastAsia" w:ascii="仿宋_GB2312" w:eastAsia="仿宋_GB2312"/>
          <w:sz w:val="32"/>
          <w:szCs w:val="32"/>
        </w:rPr>
        <w:t>是否按照法规规范的要求充装气瓶，</w:t>
      </w:r>
      <w:r>
        <w:rPr>
          <w:rFonts w:hint="eastAsia" w:ascii="仿宋_GB2312" w:eastAsia="仿宋_GB2312" w:cs="Tahoma"/>
          <w:sz w:val="32"/>
          <w:szCs w:val="32"/>
        </w:rPr>
        <w:t>是否无证或超范围充装气瓶，违法充装超期未检、翻新、改造、报废的气瓶。</w:t>
      </w:r>
      <w:r>
        <w:rPr>
          <w:rFonts w:hint="eastAsia" w:ascii="仿宋_GB2312" w:hAnsi="楷体" w:eastAsia="仿宋_GB2312" w:cs="Tahoma"/>
          <w:b/>
          <w:sz w:val="32"/>
          <w:szCs w:val="32"/>
        </w:rPr>
        <w:t>（八）</w:t>
      </w:r>
      <w:r>
        <w:rPr>
          <w:rFonts w:hint="eastAsia" w:ascii="仿宋_GB2312" w:eastAsia="仿宋_GB2312"/>
          <w:sz w:val="32"/>
          <w:szCs w:val="32"/>
        </w:rPr>
        <w:t>在用特种设备是否做到了“三落实，两有证，一检验，一预案”。对已停用的设备是否办理了停用手续，报废的特种设备是否办理了注销手续，是否采取了处理措施。</w:t>
      </w:r>
    </w:p>
    <w:p>
      <w:pPr>
        <w:spacing w:line="560" w:lineRule="exact"/>
        <w:ind w:firstLine="643" w:firstLineChars="200"/>
        <w:rPr>
          <w:rFonts w:ascii="仿宋_GB2312" w:eastAsia="仿宋_GB2312" w:cs="Tahoma"/>
          <w:b/>
          <w:sz w:val="32"/>
          <w:szCs w:val="32"/>
        </w:rPr>
      </w:pPr>
      <w:r>
        <w:rPr>
          <w:rFonts w:hint="eastAsia" w:ascii="仿宋_GB2312" w:eastAsia="仿宋_GB2312" w:cs="Tahoma"/>
          <w:b/>
          <w:sz w:val="32"/>
          <w:szCs w:val="32"/>
        </w:rPr>
        <w:t>四、实施时间</w:t>
      </w:r>
    </w:p>
    <w:p>
      <w:pPr>
        <w:spacing w:line="560" w:lineRule="exact"/>
        <w:ind w:firstLine="596" w:firstLineChars="200"/>
        <w:rPr>
          <w:rFonts w:ascii="仿宋_GB2312" w:eastAsia="仿宋_GB2312" w:cs="Tahoma"/>
          <w:spacing w:val="-11"/>
          <w:sz w:val="32"/>
          <w:szCs w:val="32"/>
        </w:rPr>
      </w:pPr>
      <w:r>
        <w:rPr>
          <w:rFonts w:hint="eastAsia" w:ascii="仿宋_GB2312" w:eastAsia="仿宋_GB2312" w:cs="Tahoma"/>
          <w:spacing w:val="-11"/>
          <w:sz w:val="32"/>
          <w:szCs w:val="32"/>
        </w:rPr>
        <w:t>专项监督检查工作从</w:t>
      </w:r>
      <w:r>
        <w:rPr>
          <w:rFonts w:ascii="仿宋_GB2312" w:eastAsia="仿宋_GB2312" w:cs="Tahoma"/>
          <w:spacing w:val="-11"/>
          <w:sz w:val="32"/>
          <w:szCs w:val="32"/>
        </w:rPr>
        <w:t>2018</w:t>
      </w:r>
      <w:r>
        <w:rPr>
          <w:rFonts w:hint="eastAsia" w:ascii="仿宋_GB2312" w:eastAsia="仿宋_GB2312" w:cs="Tahoma"/>
          <w:spacing w:val="-11"/>
          <w:sz w:val="32"/>
          <w:szCs w:val="32"/>
        </w:rPr>
        <w:t>年</w:t>
      </w:r>
      <w:r>
        <w:rPr>
          <w:rFonts w:ascii="仿宋_GB2312" w:eastAsia="仿宋_GB2312" w:cs="Tahoma"/>
          <w:spacing w:val="-11"/>
          <w:sz w:val="32"/>
          <w:szCs w:val="32"/>
        </w:rPr>
        <w:t>6</w:t>
      </w:r>
      <w:r>
        <w:rPr>
          <w:rFonts w:hint="eastAsia" w:ascii="仿宋_GB2312" w:eastAsia="仿宋_GB2312" w:cs="Tahoma"/>
          <w:spacing w:val="-11"/>
          <w:sz w:val="32"/>
          <w:szCs w:val="32"/>
        </w:rPr>
        <w:t>月</w:t>
      </w:r>
      <w:r>
        <w:rPr>
          <w:rFonts w:ascii="仿宋_GB2312" w:eastAsia="仿宋_GB2312" w:cs="Tahoma"/>
          <w:spacing w:val="-11"/>
          <w:sz w:val="32"/>
          <w:szCs w:val="32"/>
        </w:rPr>
        <w:t>1</w:t>
      </w:r>
      <w:r>
        <w:rPr>
          <w:rFonts w:hint="eastAsia" w:ascii="仿宋_GB2312" w:eastAsia="仿宋_GB2312" w:cs="Tahoma"/>
          <w:spacing w:val="-11"/>
          <w:sz w:val="32"/>
          <w:szCs w:val="32"/>
        </w:rPr>
        <w:t>日起至</w:t>
      </w:r>
      <w:r>
        <w:rPr>
          <w:rFonts w:ascii="仿宋_GB2312" w:eastAsia="仿宋_GB2312" w:cs="Tahoma"/>
          <w:spacing w:val="-11"/>
          <w:sz w:val="32"/>
          <w:szCs w:val="32"/>
        </w:rPr>
        <w:t>10</w:t>
      </w:r>
      <w:r>
        <w:rPr>
          <w:rFonts w:hint="eastAsia" w:ascii="仿宋_GB2312" w:eastAsia="仿宋_GB2312" w:cs="Tahoma"/>
          <w:spacing w:val="-11"/>
          <w:sz w:val="32"/>
          <w:szCs w:val="32"/>
        </w:rPr>
        <w:t>月</w:t>
      </w:r>
      <w:r>
        <w:rPr>
          <w:rFonts w:ascii="仿宋_GB2312" w:eastAsia="仿宋_GB2312" w:cs="Tahoma"/>
          <w:spacing w:val="-11"/>
          <w:sz w:val="32"/>
          <w:szCs w:val="32"/>
        </w:rPr>
        <w:t>30</w:t>
      </w:r>
      <w:r>
        <w:rPr>
          <w:rFonts w:hint="eastAsia" w:ascii="仿宋_GB2312" w:eastAsia="仿宋_GB2312" w:cs="Tahoma"/>
          <w:spacing w:val="-11"/>
          <w:sz w:val="32"/>
          <w:szCs w:val="32"/>
        </w:rPr>
        <w:t>日结束。</w:t>
      </w:r>
    </w:p>
    <w:p>
      <w:pPr>
        <w:spacing w:line="560" w:lineRule="exact"/>
        <w:ind w:firstLine="630" w:firstLineChars="196"/>
        <w:rPr>
          <w:rFonts w:ascii="仿宋_GB2312" w:hAnsi="仿宋_GB2312" w:eastAsia="仿宋_GB2312"/>
          <w:b/>
          <w:sz w:val="32"/>
          <w:szCs w:val="32"/>
        </w:rPr>
      </w:pPr>
      <w:r>
        <w:rPr>
          <w:rFonts w:hint="eastAsia" w:ascii="仿宋_GB2312" w:hAnsi="仿宋_GB2312" w:eastAsia="仿宋_GB2312"/>
          <w:b/>
          <w:sz w:val="32"/>
          <w:szCs w:val="32"/>
        </w:rPr>
        <w:t>五、工作要求</w:t>
      </w:r>
    </w:p>
    <w:p>
      <w:pPr>
        <w:spacing w:line="560" w:lineRule="exact"/>
        <w:ind w:firstLine="630" w:firstLineChars="196"/>
        <w:rPr>
          <w:rFonts w:ascii="仿宋_GB2312" w:hAnsi="仿宋_GB2312" w:eastAsia="仿宋_GB2312" w:cs="宋体"/>
          <w:b/>
          <w:bCs/>
          <w:color w:val="333333"/>
          <w:sz w:val="32"/>
          <w:szCs w:val="32"/>
        </w:rPr>
      </w:pPr>
      <w:r>
        <w:rPr>
          <w:rFonts w:hint="eastAsia" w:ascii="仿宋_GB2312" w:hAnsi="仿宋_GB2312" w:eastAsia="仿宋_GB2312"/>
          <w:b/>
          <w:sz w:val="32"/>
          <w:szCs w:val="32"/>
        </w:rPr>
        <w:t>（一）加强领导，落实责任</w:t>
      </w:r>
      <w:r>
        <w:rPr>
          <w:rFonts w:hint="eastAsia" w:ascii="仿宋_GB2312" w:hAnsi="仿宋_GB2312" w:eastAsia="仿宋_GB2312" w:cs="宋体"/>
          <w:b/>
          <w:bCs/>
          <w:color w:val="333333"/>
          <w:sz w:val="32"/>
          <w:szCs w:val="32"/>
        </w:rPr>
        <w:t>。</w:t>
      </w:r>
    </w:p>
    <w:p>
      <w:pPr>
        <w:spacing w:line="560" w:lineRule="exact"/>
        <w:ind w:firstLine="627" w:firstLineChars="196"/>
        <w:rPr>
          <w:rFonts w:ascii="仿宋_GB2312" w:hAnsi="仿宋_GB2312" w:eastAsia="仿宋_GB2312" w:cs="宋体"/>
          <w:bCs/>
          <w:color w:val="333333"/>
          <w:sz w:val="32"/>
          <w:szCs w:val="32"/>
        </w:rPr>
      </w:pPr>
      <w:r>
        <w:rPr>
          <w:rFonts w:hint="eastAsia" w:ascii="仿宋_GB2312" w:hAnsi="仿宋_GB2312" w:eastAsia="仿宋_GB2312" w:cs="宋体"/>
          <w:bCs/>
          <w:color w:val="333333"/>
          <w:sz w:val="32"/>
          <w:szCs w:val="32"/>
        </w:rPr>
        <w:t>组</w:t>
      </w:r>
      <w:r>
        <w:rPr>
          <w:rFonts w:ascii="仿宋_GB2312" w:hAnsi="仿宋_GB2312" w:eastAsia="仿宋_GB2312" w:cs="宋体"/>
          <w:bCs/>
          <w:color w:val="333333"/>
          <w:sz w:val="32"/>
          <w:szCs w:val="32"/>
        </w:rPr>
        <w:t xml:space="preserve">  </w:t>
      </w:r>
      <w:r>
        <w:rPr>
          <w:rFonts w:hint="eastAsia" w:ascii="仿宋_GB2312" w:hAnsi="仿宋_GB2312" w:eastAsia="仿宋_GB2312" w:cs="宋体"/>
          <w:bCs/>
          <w:color w:val="333333"/>
          <w:sz w:val="32"/>
          <w:szCs w:val="32"/>
        </w:rPr>
        <w:t>长：屈文彬</w:t>
      </w:r>
    </w:p>
    <w:p>
      <w:pPr>
        <w:spacing w:line="520" w:lineRule="exact"/>
        <w:ind w:firstLine="640" w:firstLineChars="200"/>
        <w:rPr>
          <w:rFonts w:ascii="仿宋_GB2312" w:hAnsi="仿宋_GB2312" w:eastAsia="仿宋_GB2312" w:cs="宋体"/>
          <w:bCs/>
          <w:color w:val="333333"/>
          <w:sz w:val="32"/>
          <w:szCs w:val="32"/>
        </w:rPr>
      </w:pPr>
      <w:r>
        <w:rPr>
          <w:rFonts w:hint="eastAsia" w:ascii="仿宋_GB2312" w:hAnsi="仿宋_GB2312" w:eastAsia="仿宋_GB2312" w:cs="宋体"/>
          <w:bCs/>
          <w:color w:val="333333"/>
          <w:sz w:val="32"/>
          <w:szCs w:val="32"/>
        </w:rPr>
        <w:t>副组长：田海英</w:t>
      </w:r>
      <w:r>
        <w:rPr>
          <w:rFonts w:ascii="仿宋_GB2312" w:hAnsi="仿宋_GB2312" w:eastAsia="仿宋_GB2312" w:cs="宋体"/>
          <w:bCs/>
          <w:color w:val="333333"/>
          <w:sz w:val="32"/>
          <w:szCs w:val="32"/>
        </w:rPr>
        <w:t xml:space="preserve"> </w:t>
      </w:r>
      <w:r>
        <w:rPr>
          <w:rFonts w:hint="eastAsia" w:ascii="仿宋_GB2312" w:eastAsia="仿宋_GB2312"/>
          <w:sz w:val="32"/>
          <w:szCs w:val="32"/>
        </w:rPr>
        <w:t>杨进林</w:t>
      </w:r>
      <w:r>
        <w:rPr>
          <w:rFonts w:ascii="仿宋_GB2312" w:eastAsia="仿宋_GB2312"/>
          <w:sz w:val="32"/>
          <w:szCs w:val="32"/>
        </w:rPr>
        <w:t xml:space="preserve">  </w:t>
      </w:r>
      <w:r>
        <w:rPr>
          <w:rFonts w:hint="eastAsia" w:ascii="仿宋_GB2312" w:eastAsia="仿宋_GB2312"/>
          <w:sz w:val="32"/>
          <w:szCs w:val="32"/>
        </w:rPr>
        <w:t>张汉东</w:t>
      </w:r>
      <w:r>
        <w:rPr>
          <w:rFonts w:ascii="仿宋_GB2312" w:eastAsia="仿宋_GB2312"/>
          <w:sz w:val="32"/>
          <w:szCs w:val="32"/>
        </w:rPr>
        <w:t xml:space="preserve"> </w:t>
      </w:r>
      <w:r>
        <w:rPr>
          <w:rFonts w:hint="eastAsia" w:ascii="仿宋_GB2312" w:eastAsia="仿宋_GB2312"/>
          <w:sz w:val="32"/>
          <w:szCs w:val="32"/>
        </w:rPr>
        <w:t>马玉旺</w:t>
      </w:r>
    </w:p>
    <w:p>
      <w:pPr>
        <w:spacing w:line="560" w:lineRule="exact"/>
        <w:ind w:firstLine="470" w:firstLineChars="147"/>
        <w:rPr>
          <w:rFonts w:ascii="仿宋_GB2312" w:hAnsi="宋体" w:eastAsia="仿宋_GB2312"/>
          <w:sz w:val="32"/>
          <w:szCs w:val="32"/>
        </w:rPr>
      </w:pPr>
      <w:r>
        <w:rPr>
          <w:rFonts w:ascii="仿宋_GB2312" w:hAnsi="仿宋_GB2312" w:eastAsia="仿宋_GB2312" w:cs="宋体"/>
          <w:bCs/>
          <w:color w:val="333333"/>
          <w:sz w:val="32"/>
          <w:szCs w:val="32"/>
        </w:rPr>
        <w:t xml:space="preserve"> </w:t>
      </w:r>
      <w:r>
        <w:rPr>
          <w:rFonts w:hint="eastAsia" w:ascii="仿宋_GB2312" w:hAnsi="仿宋_GB2312" w:eastAsia="仿宋_GB2312" w:cs="宋体"/>
          <w:bCs/>
          <w:color w:val="333333"/>
          <w:sz w:val="32"/>
          <w:szCs w:val="32"/>
        </w:rPr>
        <w:t>成员为特设岗主办、稽查队长、各所所长。办公室设在标准计量与特设岗，负责汇总检查结果和上报工作。各所要立即行动起来，积极组织开展</w:t>
      </w:r>
      <w:r>
        <w:rPr>
          <w:rFonts w:hint="eastAsia" w:ascii="仿宋_GB2312" w:hAnsi="宋体" w:eastAsia="仿宋_GB2312" w:cs="宋体"/>
          <w:bCs/>
          <w:color w:val="333333"/>
          <w:sz w:val="32"/>
          <w:szCs w:val="32"/>
        </w:rPr>
        <w:t>特种设备</w:t>
      </w:r>
      <w:r>
        <w:rPr>
          <w:rFonts w:hint="eastAsia" w:ascii="仿宋_GB2312" w:hAnsi="仿宋_GB2312" w:eastAsia="仿宋_GB2312" w:cs="宋体"/>
          <w:bCs/>
          <w:color w:val="333333"/>
          <w:sz w:val="32"/>
          <w:szCs w:val="32"/>
        </w:rPr>
        <w:t>大检查，督促</w:t>
      </w:r>
      <w:r>
        <w:rPr>
          <w:rFonts w:hint="eastAsia" w:ascii="仿宋_GB2312" w:hAnsi="宋体" w:eastAsia="仿宋_GB2312" w:cs="宋体"/>
          <w:bCs/>
          <w:color w:val="333333"/>
          <w:sz w:val="32"/>
          <w:szCs w:val="32"/>
        </w:rPr>
        <w:t>特种设备生产、使用单位认真落实安全生产主体责任，</w:t>
      </w:r>
      <w:r>
        <w:rPr>
          <w:rFonts w:hint="eastAsia" w:ascii="仿宋_GB2312" w:hAnsi="宋体" w:eastAsia="仿宋_GB2312"/>
          <w:sz w:val="32"/>
          <w:szCs w:val="32"/>
        </w:rPr>
        <w:t>要按照安全生产“一岗双责”的规定，加强对企业、有关单位自查自纠工作的指导、帮助，认真开展专项检查，促进检查工作深入、扎实开展。</w:t>
      </w:r>
    </w:p>
    <w:p>
      <w:pPr>
        <w:spacing w:line="560" w:lineRule="exact"/>
        <w:ind w:firstLine="630" w:firstLineChars="196"/>
        <w:rPr>
          <w:rFonts w:ascii="仿宋_GB2312" w:hAnsi="宋体" w:eastAsia="仿宋_GB2312"/>
          <w:sz w:val="32"/>
          <w:szCs w:val="32"/>
        </w:rPr>
      </w:pPr>
      <w:r>
        <w:rPr>
          <w:rFonts w:hint="eastAsia" w:ascii="仿宋_GB2312" w:hAnsi="仿宋_GB2312" w:eastAsia="仿宋_GB2312"/>
          <w:b/>
          <w:sz w:val="32"/>
          <w:szCs w:val="32"/>
        </w:rPr>
        <w:t>（二）注重源头，深入检查。</w:t>
      </w:r>
      <w:r>
        <w:rPr>
          <w:rFonts w:hint="eastAsia" w:ascii="仿宋_GB2312" w:hAnsi="宋体" w:eastAsia="仿宋_GB2312"/>
          <w:sz w:val="32"/>
          <w:szCs w:val="32"/>
        </w:rPr>
        <w:t>检查要从特种设备的安装、改造维修、检验、使用（包括气瓶充装）等环节入手，切实从源头上治理排除各类隐患，确保各类特种设备的安全运行，检查成果要切实服务海原经济社会发展需要，服务于重点工程安全生产需要。</w:t>
      </w:r>
    </w:p>
    <w:p>
      <w:pPr>
        <w:spacing w:line="560" w:lineRule="exact"/>
        <w:ind w:firstLine="472" w:firstLineChars="147"/>
        <w:rPr>
          <w:rFonts w:ascii="仿宋_GB2312" w:hAnsi="宋体" w:eastAsia="仿宋_GB2312"/>
          <w:sz w:val="32"/>
          <w:szCs w:val="32"/>
        </w:rPr>
      </w:pPr>
      <w:r>
        <w:rPr>
          <w:rFonts w:hint="eastAsia" w:ascii="仿宋_GB2312" w:hAnsi="仿宋_GB2312" w:eastAsia="仿宋_GB2312"/>
          <w:b/>
          <w:sz w:val="32"/>
          <w:szCs w:val="32"/>
        </w:rPr>
        <w:t>（三）即查即改，消除隐患。</w:t>
      </w:r>
      <w:r>
        <w:rPr>
          <w:rFonts w:hint="eastAsia" w:ascii="仿宋_GB2312" w:hAnsi="宋体" w:eastAsia="仿宋_GB2312"/>
          <w:sz w:val="32"/>
          <w:szCs w:val="32"/>
        </w:rPr>
        <w:t>坚持边检查边整改，以检查促整改。同时</w:t>
      </w:r>
      <w:r>
        <w:rPr>
          <w:rFonts w:hint="eastAsia" w:ascii="仿宋_GB2312" w:hAnsi="仿宋_GB2312" w:eastAsia="仿宋_GB2312" w:cs="仿宋_GB2312"/>
          <w:sz w:val="32"/>
          <w:szCs w:val="32"/>
        </w:rPr>
        <w:t>要把安全生产专项整治行动和日常安全监管执法紧密结合，对检查发现的问题当场查处、现场警示，做到问题隐患整改不留死角、不留盲区、不走过场。要抓住重点地区、重点企业、重点环节、重点部位，从严执法。对问题隐患整改过程中发现的重大问题要及时上报进行挂牌督办。对不能按期整改的重大隐患，做到该停产的坚决停产、该关闭的坚决关闭、该处罚的严格处罚。对认识不到位、问题隐患整改不力、成效不明显的企业要实施约谈警示，对责任不落实、措施不到位、敷衍塞责、被动应付的企业，要严格落实“五个一批”、“四个一律”措施，从严从重严肃查处。对隐患因整改不及时、不到位，酿成事故的，要依法依规严肃问责。</w:t>
      </w:r>
      <w:r>
        <w:rPr>
          <w:rFonts w:ascii="仿宋_GB2312" w:hAnsi="宋体" w:eastAsia="仿宋_GB2312"/>
          <w:sz w:val="32"/>
          <w:szCs w:val="32"/>
        </w:rPr>
        <w:t xml:space="preserve"> </w:t>
      </w:r>
    </w:p>
    <w:p>
      <w:r>
        <w:rPr>
          <w:rFonts w:hint="eastAsia" w:ascii="仿宋_GB2312" w:hAnsi="仿宋_GB2312" w:eastAsia="仿宋_GB2312"/>
          <w:b/>
          <w:sz w:val="32"/>
          <w:szCs w:val="32"/>
        </w:rPr>
        <w:t>（四）及时反馈，认真总结。</w:t>
      </w:r>
      <w:r>
        <w:rPr>
          <w:rFonts w:hint="eastAsia" w:ascii="仿宋_GB2312" w:hAnsi="仿宋_GB2312" w:eastAsia="仿宋_GB2312"/>
          <w:spacing w:val="-11"/>
          <w:sz w:val="32"/>
          <w:szCs w:val="32"/>
        </w:rPr>
        <w:t>请各所</w:t>
      </w:r>
      <w:r>
        <w:rPr>
          <w:rFonts w:hint="eastAsia" w:ascii="仿宋_GB2312" w:hAnsi="宋体" w:eastAsia="仿宋_GB2312" w:cs="宋体"/>
          <w:bCs/>
          <w:color w:val="333333"/>
          <w:spacing w:val="-11"/>
          <w:sz w:val="32"/>
          <w:szCs w:val="32"/>
        </w:rPr>
        <w:t>本着标本兼治的原则，对检查中发现的问题进行认真梳理、分析，提出有针对性的长效监管措施，不断提高我县特种设备安全管理水平，确保我县特种设备的安全运行。请于</w:t>
      </w:r>
      <w:r>
        <w:rPr>
          <w:rFonts w:hint="eastAsia" w:ascii="仿宋_GB2312" w:hAnsi="仿宋_GB2312" w:eastAsia="仿宋_GB2312" w:cs="仿宋_GB2312"/>
          <w:spacing w:val="-11"/>
          <w:sz w:val="32"/>
          <w:szCs w:val="32"/>
        </w:rPr>
        <w:t>每月</w:t>
      </w:r>
      <w:r>
        <w:rPr>
          <w:rFonts w:ascii="仿宋_GB2312" w:hAnsi="仿宋_GB2312" w:eastAsia="仿宋_GB2312" w:cs="仿宋_GB2312"/>
          <w:spacing w:val="-11"/>
          <w:sz w:val="32"/>
          <w:szCs w:val="32"/>
        </w:rPr>
        <w:t>25</w:t>
      </w:r>
      <w:r>
        <w:rPr>
          <w:rFonts w:hint="eastAsia" w:ascii="仿宋_GB2312" w:hAnsi="仿宋_GB2312" w:eastAsia="仿宋_GB2312" w:cs="仿宋_GB2312"/>
          <w:spacing w:val="-11"/>
          <w:sz w:val="32"/>
          <w:szCs w:val="32"/>
        </w:rPr>
        <w:t>日前报送一次特种设备专项整治的进展情况、突出问题和取得的成效。并于</w:t>
      </w:r>
      <w:r>
        <w:rPr>
          <w:rFonts w:ascii="仿宋_GB2312" w:hAnsi="宋体" w:eastAsia="仿宋_GB2312" w:cs="宋体"/>
          <w:bCs/>
          <w:color w:val="333333"/>
          <w:spacing w:val="-11"/>
          <w:sz w:val="32"/>
          <w:szCs w:val="32"/>
        </w:rPr>
        <w:t>11</w:t>
      </w:r>
      <w:r>
        <w:rPr>
          <w:rFonts w:hint="eastAsia" w:ascii="仿宋_GB2312" w:hAnsi="宋体" w:eastAsia="仿宋_GB2312" w:cs="宋体"/>
          <w:bCs/>
          <w:color w:val="333333"/>
          <w:spacing w:val="-11"/>
          <w:sz w:val="32"/>
          <w:szCs w:val="32"/>
        </w:rPr>
        <w:t>月</w:t>
      </w:r>
      <w:r>
        <w:rPr>
          <w:rFonts w:ascii="仿宋_GB2312" w:hAnsi="宋体" w:eastAsia="仿宋_GB2312" w:cs="宋体"/>
          <w:bCs/>
          <w:color w:val="333333"/>
          <w:spacing w:val="-11"/>
          <w:sz w:val="32"/>
          <w:szCs w:val="32"/>
        </w:rPr>
        <w:t>2</w:t>
      </w:r>
      <w:r>
        <w:rPr>
          <w:rFonts w:hint="eastAsia" w:ascii="仿宋_GB2312" w:hAnsi="宋体" w:eastAsia="仿宋_GB2312" w:cs="宋体"/>
          <w:bCs/>
          <w:color w:val="333333"/>
          <w:spacing w:val="-11"/>
          <w:sz w:val="32"/>
          <w:szCs w:val="32"/>
        </w:rPr>
        <w:t>日前将检查</w:t>
      </w:r>
      <w:r>
        <w:rPr>
          <w:rFonts w:hint="eastAsia" w:ascii="仿宋_GB2312" w:hAnsi="宋体" w:eastAsia="仿宋_GB2312"/>
          <w:spacing w:val="-11"/>
          <w:sz w:val="32"/>
          <w:szCs w:val="32"/>
        </w:rPr>
        <w:t>工作总结报送县局标准计量与特设岗。</w:t>
      </w:r>
      <w:r>
        <w:rPr>
          <w:rFonts w:hint="eastAsia" w:ascii="仿宋_GB2312" w:eastAsia="仿宋_GB2312" w:cs="宋体"/>
          <w:spacing w:val="-11"/>
          <w:sz w:val="32"/>
          <w:szCs w:val="32"/>
        </w:rPr>
        <w:t>联系人：杨彦成</w:t>
      </w:r>
      <w:r>
        <w:rPr>
          <w:rFonts w:ascii="仿宋_GB2312" w:eastAsia="仿宋_GB2312" w:cs="宋体"/>
          <w:spacing w:val="-11"/>
          <w:sz w:val="32"/>
          <w:szCs w:val="32"/>
        </w:rPr>
        <w:t xml:space="preserve"> </w:t>
      </w:r>
      <w:r>
        <w:rPr>
          <w:rFonts w:hint="eastAsia" w:ascii="仿宋_GB2312" w:hAnsi="宋体" w:eastAsia="仿宋_GB2312"/>
          <w:spacing w:val="-11"/>
          <w:sz w:val="32"/>
          <w:szCs w:val="32"/>
        </w:rPr>
        <w:t>，</w:t>
      </w:r>
      <w:r>
        <w:rPr>
          <w:rFonts w:hint="eastAsia" w:ascii="仿宋_GB2312" w:eastAsia="仿宋_GB2312" w:cs="宋体"/>
          <w:spacing w:val="-11"/>
          <w:sz w:val="32"/>
          <w:szCs w:val="32"/>
        </w:rPr>
        <w:t>电话：</w:t>
      </w:r>
      <w:r>
        <w:rPr>
          <w:rFonts w:ascii="仿宋_GB2312" w:eastAsia="仿宋_GB2312" w:cs="宋体"/>
          <w:spacing w:val="-11"/>
          <w:sz w:val="32"/>
          <w:szCs w:val="32"/>
        </w:rPr>
        <w:t>0955-4012319</w:t>
      </w:r>
      <w:r>
        <w:rPr>
          <w:rFonts w:hint="eastAsia" w:ascii="仿宋_GB2312" w:hAnsi="宋体" w:eastAsia="仿宋_GB2312"/>
          <w:spacing w:val="-11"/>
          <w:sz w:val="32"/>
          <w:szCs w:val="32"/>
        </w:rPr>
        <w:t>，</w:t>
      </w:r>
      <w:r>
        <w:rPr>
          <w:rFonts w:hint="eastAsia" w:ascii="仿宋_GB2312" w:eastAsia="仿宋_GB2312" w:cs="宋体"/>
          <w:spacing w:val="-11"/>
          <w:sz w:val="32"/>
          <w:szCs w:val="32"/>
        </w:rPr>
        <w:t>邮箱：</w:t>
      </w:r>
      <w:r>
        <w:rPr>
          <w:rFonts w:hint="eastAsia" w:ascii="仿宋_GB2312" w:eastAsia="仿宋_GB2312"/>
          <w:spacing w:val="-11"/>
          <w:sz w:val="32"/>
          <w:szCs w:val="32"/>
        </w:rPr>
        <w:t>特设岗</w:t>
      </w:r>
      <w:r>
        <w:rPr>
          <w:rFonts w:eastAsia="仿宋_GB2312"/>
          <w:spacing w:val="-11"/>
          <w:sz w:val="32"/>
          <w:szCs w:val="32"/>
        </w:rPr>
        <w:t>OA</w:t>
      </w:r>
      <w:r>
        <w:rPr>
          <w:rFonts w:hint="eastAsia" w:ascii="仿宋_GB2312" w:eastAsia="仿宋_GB2312"/>
          <w:spacing w:val="-11"/>
          <w:sz w:val="32"/>
          <w:szCs w:val="32"/>
        </w:rPr>
        <w:t>邮箱</w:t>
      </w:r>
      <w:r>
        <w:rPr>
          <w:rFonts w:hint="eastAsia" w:ascii="仿宋_GB2312" w:eastAsia="仿宋_GB2312" w:cs="宋体"/>
          <w:spacing w:val="-11"/>
          <w:sz w:val="32"/>
          <w:szCs w:val="32"/>
        </w:rPr>
        <w:t>。</w:t>
      </w:r>
    </w:p>
    <w:p>
      <w:pPr>
        <w:widowControl w:val="0"/>
        <w:spacing w:line="520" w:lineRule="exact"/>
        <w:textAlignment w:val="auto"/>
        <w:rPr>
          <w:rFonts w:ascii="仿宋_GB2312" w:hAnsi="宋体" w:eastAsia="仿宋_GB2312" w:cs="黑体"/>
          <w:kern w:val="2"/>
          <w:sz w:val="32"/>
          <w:szCs w:val="32"/>
        </w:rPr>
      </w:pPr>
    </w:p>
    <w:p>
      <w:pPr>
        <w:widowControl w:val="0"/>
        <w:spacing w:line="520" w:lineRule="exact"/>
        <w:textAlignment w:val="auto"/>
        <w:rPr>
          <w:rFonts w:ascii="仿宋_GB2312" w:hAnsi="仿宋_GB2312" w:eastAsia="仿宋_GB2312" w:cs="仿宋_GB2312"/>
          <w:sz w:val="32"/>
          <w:szCs w:val="32"/>
        </w:rPr>
      </w:pPr>
      <w:r>
        <w:rPr>
          <w:rFonts w:hint="eastAsia" w:ascii="仿宋_GB2312" w:hAnsi="宋体" w:eastAsia="仿宋_GB2312" w:cs="黑体"/>
          <w:kern w:val="2"/>
          <w:sz w:val="32"/>
          <w:szCs w:val="32"/>
        </w:rPr>
        <w:t>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安全生产专项整治隐患排查整改台账</w:t>
      </w:r>
    </w:p>
    <w:p>
      <w:pPr>
        <w:widowControl w:val="0"/>
        <w:spacing w:line="52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安全生产专项整治严重违法违规行为台账</w:t>
      </w:r>
    </w:p>
    <w:p>
      <w:pPr>
        <w:widowControl w:val="0"/>
        <w:spacing w:line="520" w:lineRule="exact"/>
        <w:ind w:firstLine="616" w:firstLineChars="200"/>
        <w:textAlignment w:val="auto"/>
        <w:rPr>
          <w:rFonts w:ascii="仿宋_GB2312" w:hAnsi="仿宋_GB2312" w:eastAsia="仿宋_GB2312" w:cs="仿宋_GB2312"/>
          <w:spacing w:val="-6"/>
          <w:sz w:val="32"/>
          <w:szCs w:val="32"/>
        </w:rPr>
      </w:pPr>
      <w:r>
        <w:rPr>
          <w:rFonts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rPr>
        <w:t>安全生产专项整治挂牌督办重大事故隐患台账</w:t>
      </w:r>
    </w:p>
    <w:p>
      <w:pPr>
        <w:widowControl w:val="0"/>
        <w:spacing w:line="52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安全生产专项整治关闭取缔违法违规和不符合安全生产条件企业台账</w:t>
      </w:r>
    </w:p>
    <w:p>
      <w:pPr>
        <w:widowControl w:val="0"/>
        <w:spacing w:line="52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安全生产专项整治联合惩戒安全生产失信“黑名单”企业台账</w:t>
      </w:r>
    </w:p>
    <w:p>
      <w:pPr>
        <w:snapToGrid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特种设备安全专项整治信息统计表</w:t>
      </w:r>
    </w:p>
    <w:p>
      <w:pPr>
        <w:snapToGrid w:val="0"/>
        <w:jc w:val="left"/>
        <w:rPr>
          <w:rFonts w:ascii="宋体" w:cs="宋体"/>
          <w:sz w:val="22"/>
          <w:szCs w:val="22"/>
        </w:rPr>
      </w:pPr>
      <w:r>
        <w:rPr>
          <w:rFonts w:hint="eastAsia" w:ascii="宋体" w:hAnsi="宋体" w:cs="宋体"/>
          <w:sz w:val="22"/>
          <w:szCs w:val="22"/>
        </w:rPr>
        <w:t>附件</w:t>
      </w:r>
      <w:r>
        <w:rPr>
          <w:rFonts w:ascii="宋体" w:hAnsi="宋体" w:cs="宋体"/>
          <w:sz w:val="22"/>
          <w:szCs w:val="22"/>
        </w:rPr>
        <w:t>6</w:t>
      </w:r>
    </w:p>
    <w:p>
      <w:pPr>
        <w:snapToGrid w:val="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特种设备安全专项整治信息统计表</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监管部门名称：（盖章）日期：</w:t>
      </w:r>
    </w:p>
    <w:tbl>
      <w:tblPr>
        <w:tblStyle w:val="6"/>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2799"/>
        <w:gridCol w:w="248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285"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信息内容</w:t>
            </w:r>
          </w:p>
        </w:tc>
        <w:tc>
          <w:tcPr>
            <w:tcW w:w="2799"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本月统计数量</w:t>
            </w:r>
          </w:p>
        </w:tc>
        <w:tc>
          <w:tcPr>
            <w:tcW w:w="2488"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累计数量</w:t>
            </w:r>
          </w:p>
        </w:tc>
        <w:tc>
          <w:tcPr>
            <w:tcW w:w="1555"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开展现场监督检查</w:t>
            </w:r>
          </w:p>
        </w:tc>
        <w:tc>
          <w:tcPr>
            <w:tcW w:w="2799"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2488"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检查使用单位</w:t>
            </w:r>
          </w:p>
        </w:tc>
        <w:tc>
          <w:tcPr>
            <w:tcW w:w="2799"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（家）</w:t>
            </w:r>
          </w:p>
        </w:tc>
        <w:tc>
          <w:tcPr>
            <w:tcW w:w="2488"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（家）</w:t>
            </w: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检查设备</w:t>
            </w:r>
          </w:p>
        </w:tc>
        <w:tc>
          <w:tcPr>
            <w:tcW w:w="2799"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（台套）</w:t>
            </w:r>
          </w:p>
        </w:tc>
        <w:tc>
          <w:tcPr>
            <w:tcW w:w="2488"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（台套）</w:t>
            </w: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发现安全隐患</w:t>
            </w:r>
          </w:p>
        </w:tc>
        <w:tc>
          <w:tcPr>
            <w:tcW w:w="2799"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（起）</w:t>
            </w:r>
          </w:p>
        </w:tc>
        <w:tc>
          <w:tcPr>
            <w:tcW w:w="2488"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（起）</w:t>
            </w: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完成隐患治理</w:t>
            </w:r>
          </w:p>
        </w:tc>
        <w:tc>
          <w:tcPr>
            <w:tcW w:w="2799"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（起）</w:t>
            </w:r>
          </w:p>
        </w:tc>
        <w:tc>
          <w:tcPr>
            <w:tcW w:w="2488" w:type="dxa"/>
            <w:vAlign w:val="center"/>
          </w:tcPr>
          <w:p>
            <w:pPr>
              <w:spacing w:line="5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（起）</w:t>
            </w: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9127" w:type="dxa"/>
            <w:gridSpan w:val="4"/>
            <w:vAlign w:val="center"/>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bCs/>
                <w:sz w:val="24"/>
                <w:szCs w:val="24"/>
              </w:rPr>
              <w:t>安全监督检查发现问题所采取的处理措施统计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285"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处理措施</w:t>
            </w:r>
          </w:p>
        </w:tc>
        <w:tc>
          <w:tcPr>
            <w:tcW w:w="2799"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本月统计数量（起）</w:t>
            </w:r>
          </w:p>
        </w:tc>
        <w:tc>
          <w:tcPr>
            <w:tcW w:w="2488"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累计数量（起）</w:t>
            </w:r>
          </w:p>
        </w:tc>
        <w:tc>
          <w:tcPr>
            <w:tcW w:w="1555" w:type="dxa"/>
            <w:vAlign w:val="center"/>
          </w:tcPr>
          <w:p>
            <w:pPr>
              <w:spacing w:line="5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下达监察指令书</w:t>
            </w:r>
          </w:p>
        </w:tc>
        <w:tc>
          <w:tcPr>
            <w:tcW w:w="2799" w:type="dxa"/>
          </w:tcPr>
          <w:p>
            <w:pPr>
              <w:spacing w:line="540" w:lineRule="exact"/>
              <w:rPr>
                <w:rFonts w:ascii="仿宋_GB2312" w:hAnsi="仿宋_GB2312" w:eastAsia="仿宋_GB2312" w:cs="仿宋_GB2312"/>
                <w:sz w:val="24"/>
                <w:szCs w:val="24"/>
              </w:rPr>
            </w:pPr>
          </w:p>
        </w:tc>
        <w:tc>
          <w:tcPr>
            <w:tcW w:w="2488" w:type="dxa"/>
          </w:tcPr>
          <w:p>
            <w:pPr>
              <w:spacing w:line="540" w:lineRule="exact"/>
              <w:rPr>
                <w:rFonts w:ascii="仿宋_GB2312" w:hAnsi="仿宋_GB2312" w:eastAsia="仿宋_GB2312" w:cs="仿宋_GB2312"/>
                <w:sz w:val="24"/>
                <w:szCs w:val="24"/>
              </w:rPr>
            </w:pP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实施查封</w:t>
            </w:r>
          </w:p>
        </w:tc>
        <w:tc>
          <w:tcPr>
            <w:tcW w:w="2799" w:type="dxa"/>
          </w:tcPr>
          <w:p>
            <w:pPr>
              <w:spacing w:line="540" w:lineRule="exact"/>
              <w:rPr>
                <w:rFonts w:ascii="仿宋_GB2312" w:hAnsi="仿宋_GB2312" w:eastAsia="仿宋_GB2312" w:cs="仿宋_GB2312"/>
                <w:sz w:val="24"/>
                <w:szCs w:val="24"/>
              </w:rPr>
            </w:pPr>
          </w:p>
        </w:tc>
        <w:tc>
          <w:tcPr>
            <w:tcW w:w="2488" w:type="dxa"/>
          </w:tcPr>
          <w:p>
            <w:pPr>
              <w:spacing w:line="540" w:lineRule="exact"/>
              <w:rPr>
                <w:rFonts w:ascii="仿宋_GB2312" w:hAnsi="仿宋_GB2312" w:eastAsia="仿宋_GB2312" w:cs="仿宋_GB2312"/>
                <w:sz w:val="24"/>
                <w:szCs w:val="24"/>
              </w:rPr>
            </w:pP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实施扣押</w:t>
            </w:r>
          </w:p>
        </w:tc>
        <w:tc>
          <w:tcPr>
            <w:tcW w:w="2799" w:type="dxa"/>
          </w:tcPr>
          <w:p>
            <w:pPr>
              <w:spacing w:line="540" w:lineRule="exact"/>
              <w:rPr>
                <w:rFonts w:ascii="仿宋_GB2312" w:hAnsi="仿宋_GB2312" w:eastAsia="仿宋_GB2312" w:cs="仿宋_GB2312"/>
                <w:sz w:val="24"/>
                <w:szCs w:val="24"/>
              </w:rPr>
            </w:pPr>
          </w:p>
        </w:tc>
        <w:tc>
          <w:tcPr>
            <w:tcW w:w="2488" w:type="dxa"/>
          </w:tcPr>
          <w:p>
            <w:pPr>
              <w:spacing w:line="540" w:lineRule="exact"/>
              <w:rPr>
                <w:rFonts w:ascii="仿宋_GB2312" w:hAnsi="仿宋_GB2312" w:eastAsia="仿宋_GB2312" w:cs="仿宋_GB2312"/>
                <w:sz w:val="24"/>
                <w:szCs w:val="24"/>
              </w:rPr>
            </w:pP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285" w:type="dxa"/>
            <w:vAlign w:val="center"/>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其他措施</w:t>
            </w:r>
          </w:p>
        </w:tc>
        <w:tc>
          <w:tcPr>
            <w:tcW w:w="2799" w:type="dxa"/>
          </w:tcPr>
          <w:p>
            <w:pPr>
              <w:spacing w:line="540" w:lineRule="exact"/>
              <w:rPr>
                <w:rFonts w:ascii="仿宋_GB2312" w:hAnsi="仿宋_GB2312" w:eastAsia="仿宋_GB2312" w:cs="仿宋_GB2312"/>
                <w:sz w:val="24"/>
                <w:szCs w:val="24"/>
              </w:rPr>
            </w:pPr>
          </w:p>
        </w:tc>
        <w:tc>
          <w:tcPr>
            <w:tcW w:w="2488" w:type="dxa"/>
          </w:tcPr>
          <w:p>
            <w:pPr>
              <w:spacing w:line="540" w:lineRule="exact"/>
              <w:rPr>
                <w:rFonts w:ascii="仿宋_GB2312" w:hAnsi="仿宋_GB2312" w:eastAsia="仿宋_GB2312" w:cs="仿宋_GB2312"/>
                <w:sz w:val="24"/>
                <w:szCs w:val="24"/>
              </w:rPr>
            </w:pPr>
          </w:p>
        </w:tc>
        <w:tc>
          <w:tcPr>
            <w:tcW w:w="1555" w:type="dxa"/>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trPr>
        <w:tc>
          <w:tcPr>
            <w:tcW w:w="9127" w:type="dxa"/>
            <w:gridSpan w:val="4"/>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总结说明：</w:t>
            </w:r>
          </w:p>
        </w:tc>
      </w:tr>
    </w:tbl>
    <w:p>
      <w:pPr>
        <w:rPr>
          <w:rFonts w:ascii="仿宋_GB2312" w:hAnsi="仿宋_GB2312" w:eastAsia="仿宋_GB2312" w:cs="仿宋_GB2312"/>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8" w:gutter="0"/>
          <w:cols w:space="720" w:num="1"/>
          <w:docGrid w:type="lines" w:linePitch="579" w:charSpace="0"/>
        </w:sectPr>
      </w:pPr>
      <w:r>
        <w:rPr>
          <w:rFonts w:hint="eastAsia" w:ascii="仿宋_GB2312" w:hAnsi="仿宋_GB2312" w:eastAsia="仿宋_GB2312" w:cs="仿宋_GB2312"/>
          <w:sz w:val="28"/>
          <w:szCs w:val="28"/>
        </w:rPr>
        <w:t>注：此表每月</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日前随检查小结一起上报。</w:t>
      </w:r>
    </w:p>
    <w:tbl>
      <w:tblPr>
        <w:tblStyle w:val="6"/>
        <w:tblW w:w="0" w:type="dxa"/>
        <w:tblInd w:w="0" w:type="dxa"/>
        <w:tblLayout w:type="fixed"/>
        <w:tblCellMar>
          <w:top w:w="15" w:type="dxa"/>
          <w:left w:w="15" w:type="dxa"/>
          <w:bottom w:w="15" w:type="dxa"/>
          <w:right w:w="15" w:type="dxa"/>
        </w:tblCellMar>
      </w:tblPr>
      <w:tblGrid>
        <w:gridCol w:w="705"/>
        <w:gridCol w:w="147"/>
        <w:gridCol w:w="988"/>
        <w:gridCol w:w="1112"/>
        <w:gridCol w:w="164"/>
        <w:gridCol w:w="109"/>
        <w:gridCol w:w="1278"/>
        <w:gridCol w:w="114"/>
        <w:gridCol w:w="105"/>
        <w:gridCol w:w="1439"/>
        <w:gridCol w:w="196"/>
        <w:gridCol w:w="151"/>
        <w:gridCol w:w="1101"/>
        <w:gridCol w:w="1029"/>
        <w:gridCol w:w="44"/>
        <w:gridCol w:w="2371"/>
        <w:gridCol w:w="314"/>
        <w:gridCol w:w="1411"/>
        <w:gridCol w:w="314"/>
        <w:gridCol w:w="841"/>
        <w:gridCol w:w="616"/>
        <w:gridCol w:w="1665"/>
        <w:gridCol w:w="1787"/>
        <w:gridCol w:w="2130"/>
        <w:gridCol w:w="3991"/>
        <w:gridCol w:w="7573"/>
      </w:tblGrid>
      <w:tr>
        <w:tblPrEx>
          <w:tblCellMar>
            <w:top w:w="15" w:type="dxa"/>
            <w:left w:w="15" w:type="dxa"/>
            <w:bottom w:w="15" w:type="dxa"/>
            <w:right w:w="15" w:type="dxa"/>
          </w:tblCellMar>
        </w:tblPrEx>
        <w:trPr>
          <w:gridAfter w:val="6"/>
          <w:wAfter w:w="17995" w:type="dxa"/>
          <w:trHeight w:val="515" w:hRule="atLeast"/>
        </w:trPr>
        <w:tc>
          <w:tcPr>
            <w:tcW w:w="1840" w:type="dxa"/>
            <w:gridSpan w:val="3"/>
            <w:vAlign w:val="center"/>
          </w:tcPr>
          <w:p>
            <w:pPr>
              <w:jc w:val="left"/>
              <w:textAlignment w:val="center"/>
              <w:rPr>
                <w:rFonts w:ascii="宋体" w:cs="宋体"/>
                <w:sz w:val="22"/>
                <w:szCs w:val="22"/>
              </w:rPr>
            </w:pPr>
            <w:r>
              <w:rPr>
                <w:rFonts w:hint="eastAsia" w:ascii="宋体" w:hAnsi="宋体" w:cs="宋体"/>
                <w:sz w:val="22"/>
                <w:szCs w:val="22"/>
              </w:rPr>
              <w:t>附件</w:t>
            </w:r>
            <w:r>
              <w:rPr>
                <w:rFonts w:ascii="宋体" w:hAnsi="宋体" w:cs="宋体"/>
                <w:sz w:val="22"/>
                <w:szCs w:val="22"/>
              </w:rPr>
              <w:t>1</w:t>
            </w:r>
          </w:p>
        </w:tc>
        <w:tc>
          <w:tcPr>
            <w:tcW w:w="1276" w:type="dxa"/>
            <w:gridSpan w:val="2"/>
            <w:vAlign w:val="center"/>
          </w:tcPr>
          <w:p>
            <w:pPr>
              <w:rPr>
                <w:rFonts w:ascii="宋体" w:cs="宋体"/>
                <w:sz w:val="22"/>
                <w:szCs w:val="22"/>
              </w:rPr>
            </w:pPr>
          </w:p>
        </w:tc>
        <w:tc>
          <w:tcPr>
            <w:tcW w:w="1387" w:type="dxa"/>
            <w:gridSpan w:val="2"/>
            <w:vAlign w:val="center"/>
          </w:tcPr>
          <w:p>
            <w:pPr>
              <w:rPr>
                <w:rFonts w:ascii="宋体" w:cs="宋体"/>
                <w:sz w:val="22"/>
                <w:szCs w:val="22"/>
              </w:rPr>
            </w:pPr>
          </w:p>
        </w:tc>
        <w:tc>
          <w:tcPr>
            <w:tcW w:w="1658" w:type="dxa"/>
            <w:gridSpan w:val="3"/>
            <w:vAlign w:val="center"/>
          </w:tcPr>
          <w:p>
            <w:pPr>
              <w:rPr>
                <w:rFonts w:ascii="宋体" w:cs="宋体"/>
                <w:sz w:val="22"/>
                <w:szCs w:val="22"/>
              </w:rPr>
            </w:pPr>
          </w:p>
        </w:tc>
        <w:tc>
          <w:tcPr>
            <w:tcW w:w="1448" w:type="dxa"/>
            <w:gridSpan w:val="3"/>
            <w:vAlign w:val="center"/>
          </w:tcPr>
          <w:p>
            <w:pPr>
              <w:rPr>
                <w:rFonts w:ascii="宋体" w:cs="宋体"/>
                <w:sz w:val="22"/>
                <w:szCs w:val="22"/>
              </w:rPr>
            </w:pPr>
          </w:p>
        </w:tc>
        <w:tc>
          <w:tcPr>
            <w:tcW w:w="6324" w:type="dxa"/>
            <w:gridSpan w:val="7"/>
            <w:vAlign w:val="center"/>
          </w:tcPr>
          <w:p>
            <w:pPr>
              <w:rPr>
                <w:rFonts w:ascii="宋体" w:cs="宋体"/>
                <w:sz w:val="22"/>
                <w:szCs w:val="22"/>
              </w:rPr>
            </w:pPr>
          </w:p>
        </w:tc>
      </w:tr>
      <w:tr>
        <w:tblPrEx>
          <w:tblCellMar>
            <w:top w:w="15" w:type="dxa"/>
            <w:left w:w="15" w:type="dxa"/>
            <w:bottom w:w="15" w:type="dxa"/>
            <w:right w:w="15" w:type="dxa"/>
          </w:tblCellMar>
        </w:tblPrEx>
        <w:trPr>
          <w:gridAfter w:val="6"/>
          <w:wAfter w:w="17995" w:type="dxa"/>
          <w:trHeight w:val="849" w:hRule="atLeast"/>
        </w:trPr>
        <w:tc>
          <w:tcPr>
            <w:tcW w:w="13933" w:type="dxa"/>
            <w:gridSpan w:val="20"/>
            <w:vAlign w:val="center"/>
          </w:tcPr>
          <w:p>
            <w:pPr>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安全生产专项整治隐患排查整改台账</w:t>
            </w:r>
          </w:p>
        </w:tc>
      </w:tr>
      <w:tr>
        <w:tblPrEx>
          <w:tblCellMar>
            <w:top w:w="15" w:type="dxa"/>
            <w:left w:w="15" w:type="dxa"/>
            <w:bottom w:w="15" w:type="dxa"/>
            <w:right w:w="15" w:type="dxa"/>
          </w:tblCellMar>
        </w:tblPrEx>
        <w:trPr>
          <w:gridAfter w:val="6"/>
          <w:wAfter w:w="17995" w:type="dxa"/>
          <w:trHeight w:val="626" w:hRule="atLeast"/>
        </w:trPr>
        <w:tc>
          <w:tcPr>
            <w:tcW w:w="13933" w:type="dxa"/>
            <w:gridSpan w:val="20"/>
            <w:vAlign w:val="center"/>
          </w:tcPr>
          <w:p>
            <w:pPr>
              <w:jc w:val="left"/>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填表单位（盖章）：</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年</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月</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日</w:t>
            </w:r>
          </w:p>
        </w:tc>
      </w:tr>
      <w:tr>
        <w:tblPrEx>
          <w:tblCellMar>
            <w:top w:w="15" w:type="dxa"/>
            <w:left w:w="15" w:type="dxa"/>
            <w:bottom w:w="15" w:type="dxa"/>
            <w:right w:w="15" w:type="dxa"/>
          </w:tblCellMar>
        </w:tblPrEx>
        <w:trPr>
          <w:gridAfter w:val="6"/>
          <w:wAfter w:w="17995" w:type="dxa"/>
          <w:trHeight w:val="1031"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序号</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检查企业</w:t>
            </w: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排查隐患</w:t>
            </w: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整改隐患</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下达执法文书</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立案情况</w:t>
            </w: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处罚情况</w:t>
            </w: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gridAfter w:val="6"/>
          <w:wAfter w:w="17995" w:type="dxa"/>
          <w:trHeight w:val="530" w:hRule="atLeast"/>
        </w:trPr>
        <w:tc>
          <w:tcPr>
            <w:tcW w:w="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6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189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c>
          <w:tcPr>
            <w:tcW w:w="288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4"/>
                <w:szCs w:val="24"/>
              </w:rPr>
            </w:pPr>
          </w:p>
        </w:tc>
      </w:tr>
      <w:tr>
        <w:tblPrEx>
          <w:tblCellMar>
            <w:top w:w="15" w:type="dxa"/>
            <w:left w:w="15" w:type="dxa"/>
            <w:bottom w:w="15" w:type="dxa"/>
            <w:right w:w="15" w:type="dxa"/>
          </w:tblCellMar>
        </w:tblPrEx>
        <w:trPr>
          <w:trHeight w:val="435" w:hRule="atLeast"/>
        </w:trPr>
        <w:tc>
          <w:tcPr>
            <w:tcW w:w="12778" w:type="dxa"/>
            <w:gridSpan w:val="18"/>
            <w:vAlign w:val="center"/>
          </w:tcPr>
          <w:p>
            <w:pPr>
              <w:jc w:val="left"/>
              <w:textAlignment w:val="center"/>
              <w:rPr>
                <w:rFonts w:ascii="宋体" w:cs="宋体"/>
                <w:sz w:val="22"/>
                <w:szCs w:val="22"/>
              </w:rPr>
            </w:pPr>
            <w:r>
              <w:rPr>
                <w:rFonts w:hint="eastAsia" w:ascii="宋体" w:hAnsi="宋体" w:cs="宋体"/>
                <w:sz w:val="22"/>
                <w:szCs w:val="22"/>
              </w:rPr>
              <w:t>附件</w:t>
            </w:r>
            <w:r>
              <w:rPr>
                <w:rFonts w:ascii="宋体" w:hAnsi="宋体" w:cs="宋体"/>
                <w:sz w:val="22"/>
                <w:szCs w:val="22"/>
              </w:rPr>
              <w:t>2</w:t>
            </w:r>
          </w:p>
        </w:tc>
        <w:tc>
          <w:tcPr>
            <w:tcW w:w="1771" w:type="dxa"/>
            <w:gridSpan w:val="3"/>
            <w:vAlign w:val="center"/>
          </w:tcPr>
          <w:p>
            <w:pPr>
              <w:rPr>
                <w:rFonts w:ascii="宋体" w:cs="宋体"/>
                <w:sz w:val="22"/>
                <w:szCs w:val="22"/>
              </w:rPr>
            </w:pPr>
          </w:p>
        </w:tc>
        <w:tc>
          <w:tcPr>
            <w:tcW w:w="1665" w:type="dxa"/>
            <w:vAlign w:val="center"/>
          </w:tcPr>
          <w:p>
            <w:pPr>
              <w:rPr>
                <w:rFonts w:ascii="宋体" w:cs="宋体"/>
                <w:sz w:val="22"/>
                <w:szCs w:val="22"/>
              </w:rPr>
            </w:pPr>
          </w:p>
        </w:tc>
        <w:tc>
          <w:tcPr>
            <w:tcW w:w="1787" w:type="dxa"/>
            <w:vAlign w:val="center"/>
          </w:tcPr>
          <w:p>
            <w:pPr>
              <w:rPr>
                <w:rFonts w:ascii="宋体" w:cs="宋体"/>
                <w:sz w:val="22"/>
                <w:szCs w:val="22"/>
              </w:rPr>
            </w:pPr>
          </w:p>
        </w:tc>
        <w:tc>
          <w:tcPr>
            <w:tcW w:w="2130" w:type="dxa"/>
            <w:vAlign w:val="center"/>
          </w:tcPr>
          <w:p>
            <w:pPr>
              <w:rPr>
                <w:rFonts w:ascii="宋体" w:cs="宋体"/>
                <w:sz w:val="22"/>
                <w:szCs w:val="22"/>
              </w:rPr>
            </w:pPr>
          </w:p>
        </w:tc>
        <w:tc>
          <w:tcPr>
            <w:tcW w:w="3991" w:type="dxa"/>
            <w:vAlign w:val="center"/>
          </w:tcPr>
          <w:p>
            <w:pPr>
              <w:rPr>
                <w:rFonts w:ascii="宋体" w:cs="宋体"/>
                <w:sz w:val="22"/>
                <w:szCs w:val="22"/>
              </w:rPr>
            </w:pPr>
          </w:p>
        </w:tc>
        <w:tc>
          <w:tcPr>
            <w:tcW w:w="7806" w:type="dxa"/>
            <w:vAlign w:val="center"/>
          </w:tcPr>
          <w:p>
            <w:pPr>
              <w:rPr>
                <w:rFonts w:ascii="宋体" w:cs="宋体"/>
                <w:sz w:val="22"/>
                <w:szCs w:val="22"/>
              </w:rPr>
            </w:pPr>
          </w:p>
        </w:tc>
      </w:tr>
      <w:tr>
        <w:tblPrEx>
          <w:tblCellMar>
            <w:top w:w="15" w:type="dxa"/>
            <w:left w:w="15" w:type="dxa"/>
            <w:bottom w:w="15" w:type="dxa"/>
            <w:right w:w="15" w:type="dxa"/>
          </w:tblCellMar>
        </w:tblPrEx>
        <w:trPr>
          <w:gridAfter w:val="6"/>
          <w:wAfter w:w="17995" w:type="dxa"/>
          <w:trHeight w:val="858" w:hRule="atLeast"/>
        </w:trPr>
        <w:tc>
          <w:tcPr>
            <w:tcW w:w="13933" w:type="dxa"/>
            <w:gridSpan w:val="20"/>
            <w:vAlign w:val="center"/>
          </w:tcPr>
          <w:p>
            <w:pPr>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安全生产专项整治严重违法违规行为台账</w:t>
            </w:r>
          </w:p>
        </w:tc>
      </w:tr>
      <w:tr>
        <w:tblPrEx>
          <w:tblCellMar>
            <w:top w:w="15" w:type="dxa"/>
            <w:left w:w="15" w:type="dxa"/>
            <w:bottom w:w="15" w:type="dxa"/>
            <w:right w:w="15" w:type="dxa"/>
          </w:tblCellMar>
        </w:tblPrEx>
        <w:trPr>
          <w:gridAfter w:val="6"/>
          <w:wAfter w:w="17995" w:type="dxa"/>
          <w:trHeight w:val="465" w:hRule="atLeast"/>
        </w:trPr>
        <w:tc>
          <w:tcPr>
            <w:tcW w:w="13933" w:type="dxa"/>
            <w:gridSpan w:val="20"/>
            <w:vAlign w:val="center"/>
          </w:tcPr>
          <w:p>
            <w:pPr>
              <w:jc w:val="left"/>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填报单位：</w:t>
            </w:r>
          </w:p>
        </w:tc>
      </w:tr>
      <w:tr>
        <w:tblPrEx>
          <w:tblCellMar>
            <w:top w:w="15" w:type="dxa"/>
            <w:left w:w="15" w:type="dxa"/>
            <w:bottom w:w="15" w:type="dxa"/>
            <w:right w:w="15" w:type="dxa"/>
          </w:tblCellMar>
        </w:tblPrEx>
        <w:trPr>
          <w:gridAfter w:val="6"/>
          <w:wAfter w:w="17995" w:type="dxa"/>
          <w:trHeight w:val="92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序</w:t>
            </w:r>
            <w:r>
              <w:rPr>
                <w:rFonts w:ascii="仿宋_GB2312" w:hAnsi="宋体" w:eastAsia="仿宋_GB2312" w:cs="仿宋_GB2312"/>
                <w:b/>
                <w:sz w:val="24"/>
                <w:szCs w:val="24"/>
              </w:rPr>
              <w:br w:type="textWrapping"/>
            </w:r>
            <w:r>
              <w:rPr>
                <w:rFonts w:hint="eastAsia" w:ascii="仿宋_GB2312" w:hAnsi="宋体" w:eastAsia="仿宋_GB2312" w:cs="仿宋_GB2312"/>
                <w:b/>
                <w:sz w:val="24"/>
                <w:szCs w:val="24"/>
              </w:rPr>
              <w:t>号</w:t>
            </w: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企业（项目）名称</w:t>
            </w: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所在区域</w:t>
            </w: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行业</w:t>
            </w:r>
            <w:r>
              <w:rPr>
                <w:rFonts w:ascii="仿宋_GB2312" w:hAnsi="宋体" w:eastAsia="仿宋_GB2312" w:cs="仿宋_GB2312"/>
                <w:b/>
                <w:sz w:val="24"/>
                <w:szCs w:val="24"/>
              </w:rPr>
              <w:br w:type="textWrapping"/>
            </w:r>
            <w:r>
              <w:rPr>
                <w:rFonts w:hint="eastAsia" w:ascii="仿宋_GB2312" w:hAnsi="宋体" w:eastAsia="仿宋_GB2312" w:cs="仿宋_GB2312"/>
                <w:b/>
                <w:sz w:val="24"/>
                <w:szCs w:val="24"/>
              </w:rPr>
              <w:t>领域</w:t>
            </w: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违法行为</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处理情况（措施）</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整治完</w:t>
            </w:r>
            <w:r>
              <w:rPr>
                <w:rFonts w:ascii="仿宋_GB2312" w:hAnsi="宋体" w:eastAsia="仿宋_GB2312" w:cs="仿宋_GB2312"/>
                <w:b/>
                <w:sz w:val="24"/>
                <w:szCs w:val="24"/>
              </w:rPr>
              <w:br w:type="textWrapping"/>
            </w:r>
            <w:r>
              <w:rPr>
                <w:rFonts w:hint="eastAsia" w:ascii="仿宋_GB2312" w:hAnsi="宋体" w:eastAsia="仿宋_GB2312" w:cs="仿宋_GB2312"/>
                <w:b/>
                <w:sz w:val="24"/>
                <w:szCs w:val="24"/>
              </w:rPr>
              <w:t>成时限</w:t>
            </w: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备注</w:t>
            </w:r>
          </w:p>
        </w:tc>
      </w:tr>
      <w:tr>
        <w:tblPrEx>
          <w:tblCellMar>
            <w:top w:w="15" w:type="dxa"/>
            <w:left w:w="15" w:type="dxa"/>
            <w:bottom w:w="15" w:type="dxa"/>
            <w:right w:w="15" w:type="dxa"/>
          </w:tblCellMar>
        </w:tblPrEx>
        <w:trPr>
          <w:gridAfter w:val="6"/>
          <w:wAfter w:w="17995" w:type="dxa"/>
          <w:trHeight w:val="6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gridAfter w:val="6"/>
          <w:wAfter w:w="17995" w:type="dxa"/>
          <w:trHeight w:val="6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gridAfter w:val="6"/>
          <w:wAfter w:w="17995" w:type="dxa"/>
          <w:trHeight w:val="6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gridAfter w:val="6"/>
          <w:wAfter w:w="17995" w:type="dxa"/>
          <w:trHeight w:val="6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gridAfter w:val="6"/>
          <w:wAfter w:w="17995" w:type="dxa"/>
          <w:trHeight w:val="6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gridAfter w:val="6"/>
          <w:wAfter w:w="17995" w:type="dxa"/>
          <w:trHeight w:val="6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52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bl>
    <w:p>
      <w:pPr>
        <w:pStyle w:val="2"/>
        <w:ind w:left="0" w:leftChars="0" w:firstLine="0" w:firstLineChars="0"/>
        <w:rPr>
          <w:sz w:val="24"/>
          <w:szCs w:val="21"/>
        </w:rPr>
      </w:pPr>
      <w:r>
        <w:rPr>
          <w:rFonts w:hint="eastAsia"/>
          <w:sz w:val="24"/>
          <w:szCs w:val="21"/>
        </w:rPr>
        <w:t>审核人：</w:t>
      </w:r>
      <w:r>
        <w:rPr>
          <w:sz w:val="24"/>
          <w:szCs w:val="21"/>
        </w:rPr>
        <w:t xml:space="preserve">                   </w:t>
      </w:r>
      <w:r>
        <w:rPr>
          <w:rFonts w:hint="eastAsia"/>
          <w:sz w:val="24"/>
          <w:szCs w:val="21"/>
        </w:rPr>
        <w:t>填报人：</w:t>
      </w:r>
      <w:r>
        <w:rPr>
          <w:sz w:val="24"/>
          <w:szCs w:val="21"/>
        </w:rPr>
        <w:t xml:space="preserve">                   </w:t>
      </w:r>
      <w:r>
        <w:rPr>
          <w:rFonts w:hint="eastAsia"/>
          <w:sz w:val="24"/>
          <w:szCs w:val="21"/>
        </w:rPr>
        <w:t>联系电话：</w:t>
      </w:r>
      <w:r>
        <w:rPr>
          <w:sz w:val="24"/>
          <w:szCs w:val="21"/>
        </w:rPr>
        <w:t xml:space="preserve">                  </w:t>
      </w:r>
      <w:r>
        <w:rPr>
          <w:rFonts w:hint="eastAsia"/>
          <w:sz w:val="24"/>
          <w:szCs w:val="21"/>
        </w:rPr>
        <w:t>填报日期：</w:t>
      </w:r>
      <w:r>
        <w:rPr>
          <w:sz w:val="24"/>
          <w:szCs w:val="21"/>
        </w:rPr>
        <w:t xml:space="preserve">      </w:t>
      </w:r>
      <w:r>
        <w:rPr>
          <w:rFonts w:hint="eastAsia"/>
          <w:sz w:val="24"/>
          <w:szCs w:val="21"/>
        </w:rPr>
        <w:t>年</w:t>
      </w:r>
      <w:r>
        <w:rPr>
          <w:sz w:val="24"/>
          <w:szCs w:val="21"/>
        </w:rPr>
        <w:t xml:space="preserve">      </w:t>
      </w:r>
      <w:r>
        <w:rPr>
          <w:rFonts w:hint="eastAsia"/>
          <w:sz w:val="24"/>
          <w:szCs w:val="21"/>
        </w:rPr>
        <w:t>月</w:t>
      </w:r>
      <w:r>
        <w:rPr>
          <w:sz w:val="24"/>
          <w:szCs w:val="21"/>
        </w:rPr>
        <w:t xml:space="preserve">     </w:t>
      </w:r>
      <w:r>
        <w:rPr>
          <w:rFonts w:hint="eastAsia"/>
          <w:sz w:val="24"/>
          <w:szCs w:val="21"/>
        </w:rPr>
        <w:t>日</w:t>
      </w:r>
    </w:p>
    <w:tbl>
      <w:tblPr>
        <w:tblStyle w:val="6"/>
        <w:tblW w:w="13920" w:type="dxa"/>
        <w:tblInd w:w="0" w:type="dxa"/>
        <w:tblLayout w:type="fixed"/>
        <w:tblCellMar>
          <w:top w:w="15" w:type="dxa"/>
          <w:left w:w="15" w:type="dxa"/>
          <w:bottom w:w="15" w:type="dxa"/>
          <w:right w:w="15" w:type="dxa"/>
        </w:tblCellMar>
      </w:tblPr>
      <w:tblGrid>
        <w:gridCol w:w="724"/>
        <w:gridCol w:w="2348"/>
        <w:gridCol w:w="153"/>
        <w:gridCol w:w="1287"/>
        <w:gridCol w:w="118"/>
        <w:gridCol w:w="1442"/>
        <w:gridCol w:w="284"/>
        <w:gridCol w:w="2131"/>
        <w:gridCol w:w="249"/>
        <w:gridCol w:w="2241"/>
        <w:gridCol w:w="260"/>
        <w:gridCol w:w="1870"/>
        <w:gridCol w:w="230"/>
        <w:gridCol w:w="583"/>
      </w:tblGrid>
      <w:tr>
        <w:tblPrEx>
          <w:tblCellMar>
            <w:top w:w="15" w:type="dxa"/>
            <w:left w:w="15" w:type="dxa"/>
            <w:bottom w:w="15" w:type="dxa"/>
            <w:right w:w="15" w:type="dxa"/>
          </w:tblCellMar>
        </w:tblPrEx>
        <w:trPr>
          <w:trHeight w:val="435" w:hRule="atLeast"/>
        </w:trPr>
        <w:tc>
          <w:tcPr>
            <w:tcW w:w="3225" w:type="dxa"/>
            <w:gridSpan w:val="3"/>
            <w:vAlign w:val="center"/>
          </w:tcPr>
          <w:p>
            <w:pPr>
              <w:jc w:val="left"/>
              <w:textAlignment w:val="center"/>
              <w:rPr>
                <w:rFonts w:ascii="宋体" w:cs="宋体"/>
                <w:sz w:val="22"/>
                <w:szCs w:val="22"/>
              </w:rPr>
            </w:pPr>
            <w:r>
              <w:rPr>
                <w:rFonts w:hint="eastAsia" w:ascii="宋体" w:hAnsi="宋体" w:cs="宋体"/>
                <w:sz w:val="22"/>
                <w:szCs w:val="22"/>
              </w:rPr>
              <w:t>附件</w:t>
            </w:r>
            <w:r>
              <w:rPr>
                <w:rFonts w:ascii="宋体" w:hAnsi="宋体" w:cs="宋体"/>
                <w:sz w:val="22"/>
                <w:szCs w:val="22"/>
              </w:rPr>
              <w:t xml:space="preserve">3 </w:t>
            </w:r>
          </w:p>
        </w:tc>
        <w:tc>
          <w:tcPr>
            <w:tcW w:w="1405" w:type="dxa"/>
            <w:gridSpan w:val="2"/>
            <w:vAlign w:val="center"/>
          </w:tcPr>
          <w:p>
            <w:pPr>
              <w:rPr>
                <w:rFonts w:ascii="宋体" w:cs="宋体"/>
                <w:sz w:val="22"/>
                <w:szCs w:val="22"/>
              </w:rPr>
            </w:pPr>
          </w:p>
        </w:tc>
        <w:tc>
          <w:tcPr>
            <w:tcW w:w="1726" w:type="dxa"/>
            <w:gridSpan w:val="2"/>
            <w:vAlign w:val="center"/>
          </w:tcPr>
          <w:p>
            <w:pPr>
              <w:rPr>
                <w:rFonts w:ascii="宋体" w:cs="宋体"/>
                <w:sz w:val="22"/>
                <w:szCs w:val="22"/>
              </w:rPr>
            </w:pPr>
          </w:p>
        </w:tc>
        <w:tc>
          <w:tcPr>
            <w:tcW w:w="2380" w:type="dxa"/>
            <w:gridSpan w:val="2"/>
            <w:vAlign w:val="center"/>
          </w:tcPr>
          <w:p>
            <w:pPr>
              <w:rPr>
                <w:rFonts w:ascii="宋体" w:cs="宋体"/>
                <w:sz w:val="22"/>
                <w:szCs w:val="22"/>
              </w:rPr>
            </w:pPr>
          </w:p>
        </w:tc>
        <w:tc>
          <w:tcPr>
            <w:tcW w:w="2501" w:type="dxa"/>
            <w:gridSpan w:val="2"/>
            <w:vAlign w:val="center"/>
          </w:tcPr>
          <w:p>
            <w:pPr>
              <w:rPr>
                <w:rFonts w:ascii="宋体" w:cs="宋体"/>
                <w:sz w:val="22"/>
                <w:szCs w:val="22"/>
              </w:rPr>
            </w:pPr>
          </w:p>
        </w:tc>
        <w:tc>
          <w:tcPr>
            <w:tcW w:w="2100" w:type="dxa"/>
            <w:gridSpan w:val="2"/>
            <w:vAlign w:val="center"/>
          </w:tcPr>
          <w:p>
            <w:pPr>
              <w:rPr>
                <w:rFonts w:ascii="宋体" w:cs="宋体"/>
                <w:sz w:val="22"/>
                <w:szCs w:val="22"/>
              </w:rPr>
            </w:pPr>
          </w:p>
        </w:tc>
        <w:tc>
          <w:tcPr>
            <w:tcW w:w="583" w:type="dxa"/>
            <w:vAlign w:val="center"/>
          </w:tcPr>
          <w:p>
            <w:pPr>
              <w:rPr>
                <w:rFonts w:ascii="宋体" w:cs="宋体"/>
                <w:sz w:val="22"/>
                <w:szCs w:val="22"/>
              </w:rPr>
            </w:pPr>
          </w:p>
        </w:tc>
      </w:tr>
      <w:tr>
        <w:tblPrEx>
          <w:tblCellMar>
            <w:top w:w="15" w:type="dxa"/>
            <w:left w:w="15" w:type="dxa"/>
            <w:bottom w:w="15" w:type="dxa"/>
            <w:right w:w="15" w:type="dxa"/>
          </w:tblCellMar>
        </w:tblPrEx>
        <w:trPr>
          <w:trHeight w:val="810" w:hRule="atLeast"/>
        </w:trPr>
        <w:tc>
          <w:tcPr>
            <w:tcW w:w="13920" w:type="dxa"/>
            <w:gridSpan w:val="14"/>
            <w:vAlign w:val="center"/>
          </w:tcPr>
          <w:p>
            <w:pPr>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安全生产专项整治挂牌督办重大事故隐患台账</w:t>
            </w:r>
          </w:p>
        </w:tc>
      </w:tr>
      <w:tr>
        <w:tblPrEx>
          <w:tblCellMar>
            <w:top w:w="15" w:type="dxa"/>
            <w:left w:w="15" w:type="dxa"/>
            <w:bottom w:w="15" w:type="dxa"/>
            <w:right w:w="15" w:type="dxa"/>
          </w:tblCellMar>
        </w:tblPrEx>
        <w:trPr>
          <w:trHeight w:val="480" w:hRule="atLeast"/>
        </w:trPr>
        <w:tc>
          <w:tcPr>
            <w:tcW w:w="13920" w:type="dxa"/>
            <w:gridSpan w:val="14"/>
            <w:vAlign w:val="center"/>
          </w:tcPr>
          <w:p>
            <w:pPr>
              <w:jc w:val="left"/>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填报单位：</w:t>
            </w:r>
          </w:p>
        </w:tc>
      </w:tr>
      <w:tr>
        <w:tblPrEx>
          <w:tblCellMar>
            <w:top w:w="15" w:type="dxa"/>
            <w:left w:w="15" w:type="dxa"/>
            <w:bottom w:w="15" w:type="dxa"/>
            <w:right w:w="15" w:type="dxa"/>
          </w:tblCellMar>
        </w:tblPrEx>
        <w:trPr>
          <w:trHeight w:val="90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序号</w:t>
            </w: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企业（项目名称）</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所在区域</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行业领域</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重大隐患问题概述</w:t>
            </w: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挂牌督办单位</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整治完成时限</w:t>
            </w: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备注</w:t>
            </w: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3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r>
    </w:tbl>
    <w:p>
      <w:pPr>
        <w:pStyle w:val="2"/>
        <w:ind w:left="0" w:leftChars="0" w:firstLine="0" w:firstLineChars="0"/>
        <w:rPr>
          <w:sz w:val="24"/>
          <w:szCs w:val="21"/>
        </w:rPr>
      </w:pPr>
      <w:r>
        <w:rPr>
          <w:rFonts w:hint="eastAsia"/>
          <w:sz w:val="24"/>
          <w:szCs w:val="21"/>
        </w:rPr>
        <w:t>审核人：</w:t>
      </w:r>
      <w:r>
        <w:rPr>
          <w:sz w:val="24"/>
          <w:szCs w:val="21"/>
        </w:rPr>
        <w:t xml:space="preserve">                   </w:t>
      </w:r>
      <w:r>
        <w:rPr>
          <w:rFonts w:hint="eastAsia"/>
          <w:sz w:val="24"/>
          <w:szCs w:val="21"/>
        </w:rPr>
        <w:t>填报人：</w:t>
      </w:r>
      <w:r>
        <w:rPr>
          <w:sz w:val="24"/>
          <w:szCs w:val="21"/>
        </w:rPr>
        <w:t xml:space="preserve">                   </w:t>
      </w:r>
      <w:r>
        <w:rPr>
          <w:rFonts w:hint="eastAsia"/>
          <w:sz w:val="24"/>
          <w:szCs w:val="21"/>
        </w:rPr>
        <w:t>联系电话：</w:t>
      </w:r>
      <w:r>
        <w:rPr>
          <w:sz w:val="24"/>
          <w:szCs w:val="21"/>
        </w:rPr>
        <w:t xml:space="preserve">                  </w:t>
      </w:r>
      <w:r>
        <w:rPr>
          <w:rFonts w:hint="eastAsia"/>
          <w:sz w:val="24"/>
          <w:szCs w:val="21"/>
        </w:rPr>
        <w:t>填报日期：</w:t>
      </w:r>
      <w:r>
        <w:rPr>
          <w:sz w:val="24"/>
          <w:szCs w:val="21"/>
        </w:rPr>
        <w:t xml:space="preserve">      </w:t>
      </w:r>
      <w:r>
        <w:rPr>
          <w:rFonts w:hint="eastAsia"/>
          <w:sz w:val="24"/>
          <w:szCs w:val="21"/>
        </w:rPr>
        <w:t>年</w:t>
      </w:r>
      <w:r>
        <w:rPr>
          <w:sz w:val="24"/>
          <w:szCs w:val="21"/>
        </w:rPr>
        <w:t xml:space="preserve">      </w:t>
      </w:r>
      <w:r>
        <w:rPr>
          <w:rFonts w:hint="eastAsia"/>
          <w:sz w:val="24"/>
          <w:szCs w:val="21"/>
        </w:rPr>
        <w:t>月</w:t>
      </w:r>
      <w:r>
        <w:rPr>
          <w:sz w:val="24"/>
          <w:szCs w:val="21"/>
        </w:rPr>
        <w:t xml:space="preserve">     </w:t>
      </w:r>
      <w:r>
        <w:rPr>
          <w:rFonts w:hint="eastAsia"/>
          <w:sz w:val="24"/>
          <w:szCs w:val="21"/>
        </w:rPr>
        <w:t>日</w:t>
      </w:r>
    </w:p>
    <w:tbl>
      <w:tblPr>
        <w:tblStyle w:val="6"/>
        <w:tblW w:w="16886" w:type="dxa"/>
        <w:tblInd w:w="0" w:type="dxa"/>
        <w:tblLayout w:type="fixed"/>
        <w:tblCellMar>
          <w:top w:w="15" w:type="dxa"/>
          <w:left w:w="15" w:type="dxa"/>
          <w:bottom w:w="15" w:type="dxa"/>
          <w:right w:w="15" w:type="dxa"/>
        </w:tblCellMar>
      </w:tblPr>
      <w:tblGrid>
        <w:gridCol w:w="704"/>
        <w:gridCol w:w="1318"/>
        <w:gridCol w:w="362"/>
        <w:gridCol w:w="2113"/>
        <w:gridCol w:w="797"/>
        <w:gridCol w:w="673"/>
        <w:gridCol w:w="767"/>
        <w:gridCol w:w="2743"/>
        <w:gridCol w:w="1111"/>
        <w:gridCol w:w="1664"/>
        <w:gridCol w:w="1083"/>
        <w:gridCol w:w="570"/>
        <w:gridCol w:w="2981"/>
      </w:tblGrid>
      <w:tr>
        <w:tblPrEx>
          <w:tblCellMar>
            <w:top w:w="15" w:type="dxa"/>
            <w:left w:w="15" w:type="dxa"/>
            <w:bottom w:w="15" w:type="dxa"/>
            <w:right w:w="15" w:type="dxa"/>
          </w:tblCellMar>
        </w:tblPrEx>
        <w:trPr>
          <w:trHeight w:val="435" w:hRule="atLeast"/>
        </w:trPr>
        <w:tc>
          <w:tcPr>
            <w:tcW w:w="2384" w:type="dxa"/>
            <w:gridSpan w:val="3"/>
            <w:vAlign w:val="center"/>
          </w:tcPr>
          <w:p>
            <w:pPr>
              <w:jc w:val="left"/>
              <w:textAlignment w:val="center"/>
              <w:rPr>
                <w:rFonts w:ascii="宋体" w:cs="宋体"/>
                <w:sz w:val="22"/>
                <w:szCs w:val="22"/>
              </w:rPr>
            </w:pPr>
            <w:r>
              <w:rPr>
                <w:rFonts w:hint="eastAsia" w:ascii="宋体" w:hAnsi="宋体" w:cs="宋体"/>
                <w:sz w:val="22"/>
                <w:szCs w:val="22"/>
              </w:rPr>
              <w:t>附件</w:t>
            </w:r>
            <w:r>
              <w:rPr>
                <w:rFonts w:ascii="宋体" w:hAnsi="宋体" w:cs="宋体"/>
                <w:sz w:val="22"/>
                <w:szCs w:val="22"/>
              </w:rPr>
              <w:t>4</w:t>
            </w:r>
          </w:p>
        </w:tc>
        <w:tc>
          <w:tcPr>
            <w:tcW w:w="2910" w:type="dxa"/>
            <w:gridSpan w:val="2"/>
            <w:vAlign w:val="center"/>
          </w:tcPr>
          <w:p>
            <w:pPr>
              <w:rPr>
                <w:rFonts w:ascii="宋体" w:cs="宋体"/>
                <w:sz w:val="22"/>
                <w:szCs w:val="22"/>
              </w:rPr>
            </w:pPr>
          </w:p>
        </w:tc>
        <w:tc>
          <w:tcPr>
            <w:tcW w:w="1440" w:type="dxa"/>
            <w:gridSpan w:val="2"/>
            <w:vAlign w:val="center"/>
          </w:tcPr>
          <w:p>
            <w:pPr>
              <w:rPr>
                <w:rFonts w:ascii="宋体" w:cs="宋体"/>
                <w:sz w:val="22"/>
                <w:szCs w:val="22"/>
              </w:rPr>
            </w:pPr>
          </w:p>
        </w:tc>
        <w:tc>
          <w:tcPr>
            <w:tcW w:w="3854" w:type="dxa"/>
            <w:gridSpan w:val="2"/>
            <w:vAlign w:val="center"/>
          </w:tcPr>
          <w:p>
            <w:pPr>
              <w:rPr>
                <w:rFonts w:ascii="宋体" w:cs="宋体"/>
                <w:sz w:val="22"/>
                <w:szCs w:val="22"/>
              </w:rPr>
            </w:pPr>
          </w:p>
        </w:tc>
        <w:tc>
          <w:tcPr>
            <w:tcW w:w="2747" w:type="dxa"/>
            <w:gridSpan w:val="2"/>
            <w:vAlign w:val="center"/>
          </w:tcPr>
          <w:p>
            <w:pPr>
              <w:rPr>
                <w:rFonts w:ascii="宋体" w:cs="宋体"/>
                <w:sz w:val="22"/>
                <w:szCs w:val="22"/>
              </w:rPr>
            </w:pPr>
          </w:p>
        </w:tc>
        <w:tc>
          <w:tcPr>
            <w:tcW w:w="570" w:type="dxa"/>
            <w:vAlign w:val="center"/>
          </w:tcPr>
          <w:p>
            <w:pPr>
              <w:rPr>
                <w:rFonts w:ascii="宋体" w:cs="宋体"/>
                <w:sz w:val="22"/>
                <w:szCs w:val="22"/>
              </w:rPr>
            </w:pPr>
          </w:p>
        </w:tc>
        <w:tc>
          <w:tcPr>
            <w:tcW w:w="2981" w:type="dxa"/>
            <w:vAlign w:val="center"/>
          </w:tcPr>
          <w:p>
            <w:pPr>
              <w:rPr>
                <w:rFonts w:ascii="宋体" w:cs="宋体"/>
                <w:sz w:val="22"/>
                <w:szCs w:val="22"/>
              </w:rPr>
            </w:pPr>
          </w:p>
        </w:tc>
      </w:tr>
      <w:tr>
        <w:tblPrEx>
          <w:tblCellMar>
            <w:top w:w="15" w:type="dxa"/>
            <w:left w:w="15" w:type="dxa"/>
            <w:bottom w:w="15" w:type="dxa"/>
            <w:right w:w="15" w:type="dxa"/>
          </w:tblCellMar>
        </w:tblPrEx>
        <w:trPr>
          <w:trHeight w:val="945" w:hRule="atLeast"/>
        </w:trPr>
        <w:tc>
          <w:tcPr>
            <w:tcW w:w="13905" w:type="dxa"/>
            <w:gridSpan w:val="12"/>
            <w:vAlign w:val="center"/>
          </w:tcPr>
          <w:p>
            <w:pPr>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安全生产专项整治关闭取缔违法违规和不符合安全生产条件企业台账</w:t>
            </w:r>
          </w:p>
        </w:tc>
        <w:tc>
          <w:tcPr>
            <w:tcW w:w="2981" w:type="dxa"/>
            <w:vAlign w:val="center"/>
          </w:tcPr>
          <w:p>
            <w:pPr>
              <w:jc w:val="center"/>
              <w:rPr>
                <w:rFonts w:ascii="宋体" w:cs="宋体"/>
                <w:b/>
                <w:sz w:val="36"/>
                <w:szCs w:val="36"/>
              </w:rPr>
            </w:pPr>
          </w:p>
        </w:tc>
      </w:tr>
      <w:tr>
        <w:tblPrEx>
          <w:tblCellMar>
            <w:top w:w="15" w:type="dxa"/>
            <w:left w:w="15" w:type="dxa"/>
            <w:bottom w:w="15" w:type="dxa"/>
            <w:right w:w="15" w:type="dxa"/>
          </w:tblCellMar>
        </w:tblPrEx>
        <w:trPr>
          <w:trHeight w:val="435" w:hRule="atLeast"/>
        </w:trPr>
        <w:tc>
          <w:tcPr>
            <w:tcW w:w="16886" w:type="dxa"/>
            <w:gridSpan w:val="13"/>
            <w:vAlign w:val="center"/>
          </w:tcPr>
          <w:p>
            <w:pPr>
              <w:jc w:val="left"/>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填报单位：</w:t>
            </w:r>
          </w:p>
        </w:tc>
      </w:tr>
      <w:tr>
        <w:tblPrEx>
          <w:tblCellMar>
            <w:top w:w="15" w:type="dxa"/>
            <w:left w:w="15" w:type="dxa"/>
            <w:bottom w:w="15" w:type="dxa"/>
            <w:right w:w="15" w:type="dxa"/>
          </w:tblCellMar>
        </w:tblPrEx>
        <w:trPr>
          <w:trHeight w:val="10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序号</w:t>
            </w:r>
          </w:p>
        </w:tc>
        <w:tc>
          <w:tcPr>
            <w:tcW w:w="13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所在地区</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企业（项目）名称</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行业</w:t>
            </w:r>
            <w:r>
              <w:rPr>
                <w:rFonts w:ascii="仿宋_GB2312" w:hAnsi="宋体" w:eastAsia="仿宋_GB2312" w:cs="仿宋_GB2312"/>
                <w:b/>
                <w:sz w:val="24"/>
                <w:szCs w:val="24"/>
              </w:rPr>
              <w:br w:type="textWrapping"/>
            </w:r>
            <w:r>
              <w:rPr>
                <w:rFonts w:hint="eastAsia" w:ascii="仿宋_GB2312" w:hAnsi="宋体" w:eastAsia="仿宋_GB2312" w:cs="仿宋_GB2312"/>
                <w:b/>
                <w:sz w:val="24"/>
                <w:szCs w:val="24"/>
              </w:rPr>
              <w:t>领域</w:t>
            </w: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重大隐患问题或严重违法行为</w:t>
            </w: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处理情况（措施）</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b/>
                <w:sz w:val="24"/>
                <w:szCs w:val="24"/>
              </w:rPr>
            </w:pPr>
            <w:r>
              <w:rPr>
                <w:rFonts w:hint="eastAsia" w:ascii="仿宋_GB2312" w:hAnsi="宋体" w:eastAsia="仿宋_GB2312" w:cs="仿宋_GB2312"/>
                <w:b/>
                <w:sz w:val="24"/>
                <w:szCs w:val="24"/>
              </w:rPr>
              <w:t>整治完</w:t>
            </w:r>
            <w:r>
              <w:rPr>
                <w:rFonts w:ascii="仿宋_GB2312" w:hAnsi="宋体" w:eastAsia="仿宋_GB2312" w:cs="仿宋_GB2312"/>
                <w:b/>
                <w:sz w:val="24"/>
                <w:szCs w:val="24"/>
              </w:rPr>
              <w:br w:type="textWrapping"/>
            </w:r>
            <w:r>
              <w:rPr>
                <w:rFonts w:hint="eastAsia" w:ascii="仿宋_GB2312" w:hAnsi="宋体" w:eastAsia="仿宋_GB2312" w:cs="仿宋_GB2312"/>
                <w:b/>
                <w:sz w:val="24"/>
                <w:szCs w:val="24"/>
              </w:rPr>
              <w:t>成时限</w:t>
            </w:r>
          </w:p>
        </w:tc>
        <w:tc>
          <w:tcPr>
            <w:tcW w:w="2981" w:type="dxa"/>
            <w:vAlign w:val="center"/>
          </w:tcPr>
          <w:p>
            <w:pPr>
              <w:jc w:val="center"/>
              <w:rPr>
                <w:rFonts w:ascii="仿宋_GB2312" w:hAnsi="宋体" w:eastAsia="仿宋_GB2312" w:cs="仿宋_GB2312"/>
                <w:b/>
                <w:sz w:val="24"/>
                <w:szCs w:val="24"/>
              </w:rPr>
            </w:pPr>
          </w:p>
        </w:tc>
      </w:tr>
      <w:tr>
        <w:tblPrEx>
          <w:tblCellMar>
            <w:top w:w="15" w:type="dxa"/>
            <w:left w:w="15" w:type="dxa"/>
            <w:bottom w:w="15" w:type="dxa"/>
            <w:right w:w="15"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3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981" w:type="dxa"/>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3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981" w:type="dxa"/>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3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981" w:type="dxa"/>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3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981" w:type="dxa"/>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3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981" w:type="dxa"/>
            <w:vAlign w:val="center"/>
          </w:tcPr>
          <w:p>
            <w:pPr>
              <w:jc w:val="center"/>
              <w:rPr>
                <w:rFonts w:ascii="仿宋_GB2312" w:hAnsi="宋体" w:eastAsia="仿宋_GB2312" w:cs="仿宋_GB2312"/>
                <w:sz w:val="22"/>
                <w:szCs w:val="22"/>
              </w:rPr>
            </w:pPr>
          </w:p>
        </w:tc>
      </w:tr>
      <w:tr>
        <w:tblPrEx>
          <w:tblCellMar>
            <w:top w:w="15" w:type="dxa"/>
            <w:left w:w="15" w:type="dxa"/>
            <w:bottom w:w="15" w:type="dxa"/>
            <w:right w:w="15"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3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35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szCs w:val="22"/>
              </w:rPr>
            </w:pPr>
          </w:p>
        </w:tc>
        <w:tc>
          <w:tcPr>
            <w:tcW w:w="2981" w:type="dxa"/>
            <w:vAlign w:val="center"/>
          </w:tcPr>
          <w:p>
            <w:pPr>
              <w:jc w:val="center"/>
              <w:rPr>
                <w:rFonts w:ascii="仿宋_GB2312" w:hAnsi="宋体" w:eastAsia="仿宋_GB2312" w:cs="仿宋_GB2312"/>
                <w:sz w:val="22"/>
                <w:szCs w:val="22"/>
              </w:rPr>
            </w:pPr>
          </w:p>
        </w:tc>
      </w:tr>
    </w:tbl>
    <w:p>
      <w:pPr>
        <w:pStyle w:val="2"/>
        <w:ind w:left="0" w:leftChars="0" w:firstLine="0" w:firstLineChars="0"/>
        <w:rPr>
          <w:sz w:val="24"/>
          <w:szCs w:val="21"/>
        </w:rPr>
      </w:pPr>
      <w:r>
        <w:rPr>
          <w:rFonts w:hint="eastAsia"/>
          <w:sz w:val="24"/>
          <w:szCs w:val="21"/>
        </w:rPr>
        <w:t>审核人：</w:t>
      </w:r>
      <w:r>
        <w:rPr>
          <w:sz w:val="24"/>
          <w:szCs w:val="21"/>
        </w:rPr>
        <w:t xml:space="preserve">                   </w:t>
      </w:r>
      <w:r>
        <w:rPr>
          <w:rFonts w:hint="eastAsia"/>
          <w:sz w:val="24"/>
          <w:szCs w:val="21"/>
        </w:rPr>
        <w:t>填报人：</w:t>
      </w:r>
      <w:r>
        <w:rPr>
          <w:sz w:val="24"/>
          <w:szCs w:val="21"/>
        </w:rPr>
        <w:t xml:space="preserve">                   </w:t>
      </w:r>
      <w:r>
        <w:rPr>
          <w:rFonts w:hint="eastAsia"/>
          <w:sz w:val="24"/>
          <w:szCs w:val="21"/>
        </w:rPr>
        <w:t>联系电话：</w:t>
      </w:r>
      <w:r>
        <w:rPr>
          <w:sz w:val="24"/>
          <w:szCs w:val="21"/>
        </w:rPr>
        <w:t xml:space="preserve">                  </w:t>
      </w:r>
      <w:r>
        <w:rPr>
          <w:rFonts w:hint="eastAsia"/>
          <w:sz w:val="24"/>
          <w:szCs w:val="21"/>
        </w:rPr>
        <w:t>填报日期：</w:t>
      </w:r>
      <w:r>
        <w:rPr>
          <w:sz w:val="24"/>
          <w:szCs w:val="21"/>
        </w:rPr>
        <w:t xml:space="preserve">      </w:t>
      </w:r>
      <w:r>
        <w:rPr>
          <w:rFonts w:hint="eastAsia"/>
          <w:sz w:val="24"/>
          <w:szCs w:val="21"/>
        </w:rPr>
        <w:t>年</w:t>
      </w:r>
      <w:r>
        <w:rPr>
          <w:sz w:val="24"/>
          <w:szCs w:val="21"/>
        </w:rPr>
        <w:t xml:space="preserve">      </w:t>
      </w:r>
      <w:r>
        <w:rPr>
          <w:rFonts w:hint="eastAsia"/>
          <w:sz w:val="24"/>
          <w:szCs w:val="21"/>
        </w:rPr>
        <w:t>月</w:t>
      </w:r>
      <w:r>
        <w:rPr>
          <w:sz w:val="24"/>
          <w:szCs w:val="21"/>
        </w:rPr>
        <w:t xml:space="preserve">     </w:t>
      </w:r>
      <w:r>
        <w:rPr>
          <w:rFonts w:hint="eastAsia"/>
          <w:sz w:val="24"/>
          <w:szCs w:val="21"/>
        </w:rPr>
        <w:t>日</w:t>
      </w:r>
    </w:p>
    <w:tbl>
      <w:tblPr>
        <w:tblStyle w:val="6"/>
        <w:tblW w:w="13920" w:type="dxa"/>
        <w:tblInd w:w="0" w:type="dxa"/>
        <w:tblLayout w:type="fixed"/>
        <w:tblCellMar>
          <w:top w:w="15" w:type="dxa"/>
          <w:left w:w="15" w:type="dxa"/>
          <w:bottom w:w="15" w:type="dxa"/>
          <w:right w:w="15" w:type="dxa"/>
        </w:tblCellMar>
      </w:tblPr>
      <w:tblGrid>
        <w:gridCol w:w="764"/>
        <w:gridCol w:w="2803"/>
        <w:gridCol w:w="452"/>
        <w:gridCol w:w="1123"/>
        <w:gridCol w:w="452"/>
        <w:gridCol w:w="1258"/>
        <w:gridCol w:w="362"/>
        <w:gridCol w:w="2686"/>
        <w:gridCol w:w="357"/>
        <w:gridCol w:w="1593"/>
        <w:gridCol w:w="720"/>
        <w:gridCol w:w="1350"/>
      </w:tblGrid>
      <w:tr>
        <w:tblPrEx>
          <w:tblCellMar>
            <w:top w:w="15" w:type="dxa"/>
            <w:left w:w="15" w:type="dxa"/>
            <w:bottom w:w="15" w:type="dxa"/>
            <w:right w:w="15" w:type="dxa"/>
          </w:tblCellMar>
        </w:tblPrEx>
        <w:trPr>
          <w:trHeight w:val="480" w:hRule="atLeast"/>
        </w:trPr>
        <w:tc>
          <w:tcPr>
            <w:tcW w:w="4019" w:type="dxa"/>
            <w:gridSpan w:val="3"/>
            <w:vAlign w:val="center"/>
          </w:tcPr>
          <w:p>
            <w:pPr>
              <w:jc w:val="left"/>
              <w:textAlignment w:val="center"/>
              <w:rPr>
                <w:rFonts w:ascii="仿宋_GB2312" w:hAnsi="宋体" w:eastAsia="仿宋_GB2312" w:cs="仿宋_GB2312"/>
                <w:sz w:val="22"/>
                <w:szCs w:val="22"/>
              </w:rPr>
            </w:pPr>
            <w:r>
              <w:rPr>
                <w:rFonts w:hint="eastAsia" w:ascii="仿宋_GB2312" w:hAnsi="宋体" w:eastAsia="仿宋_GB2312" w:cs="仿宋_GB2312"/>
                <w:sz w:val="22"/>
                <w:szCs w:val="22"/>
              </w:rPr>
              <w:t>附件</w:t>
            </w:r>
            <w:r>
              <w:rPr>
                <w:rFonts w:ascii="仿宋_GB2312" w:hAnsi="宋体" w:eastAsia="仿宋_GB2312" w:cs="仿宋_GB2312"/>
                <w:sz w:val="22"/>
                <w:szCs w:val="22"/>
              </w:rPr>
              <w:t>5</w:t>
            </w:r>
          </w:p>
        </w:tc>
        <w:tc>
          <w:tcPr>
            <w:tcW w:w="1575" w:type="dxa"/>
            <w:gridSpan w:val="2"/>
            <w:vAlign w:val="center"/>
          </w:tcPr>
          <w:p>
            <w:pPr>
              <w:rPr>
                <w:rFonts w:ascii="宋体" w:cs="宋体"/>
                <w:sz w:val="22"/>
                <w:szCs w:val="22"/>
              </w:rPr>
            </w:pPr>
          </w:p>
        </w:tc>
        <w:tc>
          <w:tcPr>
            <w:tcW w:w="1620" w:type="dxa"/>
            <w:gridSpan w:val="2"/>
            <w:vAlign w:val="center"/>
          </w:tcPr>
          <w:p>
            <w:pPr>
              <w:rPr>
                <w:rFonts w:ascii="宋体" w:cs="宋体"/>
                <w:sz w:val="22"/>
                <w:szCs w:val="22"/>
              </w:rPr>
            </w:pPr>
          </w:p>
        </w:tc>
        <w:tc>
          <w:tcPr>
            <w:tcW w:w="2686" w:type="dxa"/>
            <w:vAlign w:val="center"/>
          </w:tcPr>
          <w:p>
            <w:pPr>
              <w:rPr>
                <w:rFonts w:ascii="宋体" w:cs="宋体"/>
                <w:sz w:val="22"/>
                <w:szCs w:val="22"/>
              </w:rPr>
            </w:pPr>
          </w:p>
        </w:tc>
        <w:tc>
          <w:tcPr>
            <w:tcW w:w="1950" w:type="dxa"/>
            <w:gridSpan w:val="2"/>
            <w:vAlign w:val="center"/>
          </w:tcPr>
          <w:p>
            <w:pPr>
              <w:rPr>
                <w:rFonts w:ascii="宋体" w:cs="宋体"/>
                <w:sz w:val="22"/>
                <w:szCs w:val="22"/>
              </w:rPr>
            </w:pPr>
          </w:p>
        </w:tc>
        <w:tc>
          <w:tcPr>
            <w:tcW w:w="2070" w:type="dxa"/>
            <w:gridSpan w:val="2"/>
            <w:vAlign w:val="center"/>
          </w:tcPr>
          <w:p>
            <w:pPr>
              <w:rPr>
                <w:rFonts w:ascii="宋体" w:cs="宋体"/>
                <w:sz w:val="22"/>
                <w:szCs w:val="22"/>
              </w:rPr>
            </w:pPr>
          </w:p>
        </w:tc>
      </w:tr>
      <w:tr>
        <w:tblPrEx>
          <w:tblCellMar>
            <w:top w:w="15" w:type="dxa"/>
            <w:left w:w="15" w:type="dxa"/>
            <w:bottom w:w="15" w:type="dxa"/>
            <w:right w:w="15" w:type="dxa"/>
          </w:tblCellMar>
        </w:tblPrEx>
        <w:trPr>
          <w:trHeight w:val="945" w:hRule="atLeast"/>
        </w:trPr>
        <w:tc>
          <w:tcPr>
            <w:tcW w:w="13920" w:type="dxa"/>
            <w:gridSpan w:val="12"/>
            <w:vAlign w:val="center"/>
          </w:tcPr>
          <w:p>
            <w:pPr>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安全生产专项整治联合惩戒安全生产失信“黑名单”企业台账</w:t>
            </w:r>
          </w:p>
        </w:tc>
      </w:tr>
      <w:tr>
        <w:tblPrEx>
          <w:tblCellMar>
            <w:top w:w="15" w:type="dxa"/>
            <w:left w:w="15" w:type="dxa"/>
            <w:bottom w:w="15" w:type="dxa"/>
            <w:right w:w="15" w:type="dxa"/>
          </w:tblCellMar>
        </w:tblPrEx>
        <w:trPr>
          <w:trHeight w:val="525" w:hRule="atLeast"/>
        </w:trPr>
        <w:tc>
          <w:tcPr>
            <w:tcW w:w="13920" w:type="dxa"/>
            <w:gridSpan w:val="12"/>
            <w:vAlign w:val="center"/>
          </w:tcPr>
          <w:p>
            <w:pPr>
              <w:jc w:val="left"/>
              <w:textAlignment w:val="center"/>
              <w:rPr>
                <w:rFonts w:ascii="宋体" w:cs="宋体"/>
                <w:sz w:val="24"/>
                <w:szCs w:val="24"/>
              </w:rPr>
            </w:pPr>
            <w:r>
              <w:rPr>
                <w:rFonts w:hint="eastAsia" w:ascii="宋体" w:hAnsi="宋体" w:cs="宋体"/>
                <w:sz w:val="24"/>
                <w:szCs w:val="24"/>
              </w:rPr>
              <w:t>填报单位：</w:t>
            </w:r>
          </w:p>
        </w:tc>
      </w:tr>
      <w:tr>
        <w:tblPrEx>
          <w:tblCellMar>
            <w:top w:w="15" w:type="dxa"/>
            <w:left w:w="15" w:type="dxa"/>
            <w:bottom w:w="15" w:type="dxa"/>
            <w:right w:w="15" w:type="dxa"/>
          </w:tblCellMar>
        </w:tblPrEx>
        <w:trPr>
          <w:trHeight w:val="108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序</w:t>
            </w:r>
            <w:r>
              <w:rPr>
                <w:rFonts w:ascii="仿宋_GB2312" w:hAnsi="宋体" w:eastAsia="仿宋_GB2312" w:cs="仿宋_GB2312"/>
                <w:sz w:val="24"/>
                <w:szCs w:val="24"/>
              </w:rPr>
              <w:br w:type="textWrapping"/>
            </w:r>
            <w:r>
              <w:rPr>
                <w:rFonts w:hint="eastAsia" w:ascii="仿宋_GB2312" w:hAnsi="宋体" w:eastAsia="仿宋_GB2312" w:cs="仿宋_GB2312"/>
                <w:sz w:val="24"/>
                <w:szCs w:val="24"/>
              </w:rPr>
              <w:t>号</w:t>
            </w: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“黑名单”企业名称</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所在区域</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行业</w:t>
            </w:r>
            <w:r>
              <w:rPr>
                <w:rFonts w:ascii="仿宋_GB2312" w:hAnsi="宋体" w:eastAsia="仿宋_GB2312" w:cs="仿宋_GB2312"/>
                <w:sz w:val="24"/>
                <w:szCs w:val="24"/>
              </w:rPr>
              <w:br w:type="textWrapping"/>
            </w:r>
            <w:r>
              <w:rPr>
                <w:rFonts w:hint="eastAsia" w:ascii="仿宋_GB2312" w:hAnsi="宋体" w:eastAsia="仿宋_GB2312" w:cs="仿宋_GB2312"/>
                <w:sz w:val="24"/>
                <w:szCs w:val="24"/>
              </w:rPr>
              <w:t>领域</w:t>
            </w: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失信事由</w:t>
            </w: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惩戒措施</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 w:val="24"/>
                <w:szCs w:val="24"/>
              </w:rPr>
            </w:pPr>
            <w:r>
              <w:rPr>
                <w:rFonts w:hint="eastAsia" w:ascii="仿宋_GB2312" w:hAnsi="宋体" w:eastAsia="仿宋_GB2312" w:cs="仿宋_GB2312"/>
                <w:sz w:val="24"/>
                <w:szCs w:val="24"/>
              </w:rPr>
              <w:t>备注</w:t>
            </w:r>
          </w:p>
        </w:tc>
      </w:tr>
      <w:tr>
        <w:tblPrEx>
          <w:tblCellMar>
            <w:top w:w="15" w:type="dxa"/>
            <w:left w:w="15" w:type="dxa"/>
            <w:bottom w:w="15" w:type="dxa"/>
            <w:right w:w="15" w:type="dxa"/>
          </w:tblCellMar>
        </w:tblPrEx>
        <w:trPr>
          <w:trHeight w:val="60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r>
      <w:tr>
        <w:tblPrEx>
          <w:tblCellMar>
            <w:top w:w="15" w:type="dxa"/>
            <w:left w:w="15" w:type="dxa"/>
            <w:bottom w:w="15" w:type="dxa"/>
            <w:right w:w="15" w:type="dxa"/>
          </w:tblCellMar>
        </w:tblPrEx>
        <w:trPr>
          <w:trHeight w:val="60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r>
      <w:tr>
        <w:tblPrEx>
          <w:tblCellMar>
            <w:top w:w="15" w:type="dxa"/>
            <w:left w:w="15" w:type="dxa"/>
            <w:bottom w:w="15" w:type="dxa"/>
            <w:right w:w="15" w:type="dxa"/>
          </w:tblCellMar>
        </w:tblPrEx>
        <w:trPr>
          <w:trHeight w:val="60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r>
      <w:tr>
        <w:tblPrEx>
          <w:tblCellMar>
            <w:top w:w="15" w:type="dxa"/>
            <w:left w:w="15" w:type="dxa"/>
            <w:bottom w:w="15" w:type="dxa"/>
            <w:right w:w="15" w:type="dxa"/>
          </w:tblCellMar>
        </w:tblPrEx>
        <w:trPr>
          <w:trHeight w:val="60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r>
      <w:tr>
        <w:tblPrEx>
          <w:tblCellMar>
            <w:top w:w="15" w:type="dxa"/>
            <w:left w:w="15" w:type="dxa"/>
            <w:bottom w:w="15" w:type="dxa"/>
            <w:right w:w="15" w:type="dxa"/>
          </w:tblCellMar>
        </w:tblPrEx>
        <w:trPr>
          <w:trHeight w:val="60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r>
      <w:tr>
        <w:tblPrEx>
          <w:tblCellMar>
            <w:top w:w="15" w:type="dxa"/>
            <w:left w:w="15" w:type="dxa"/>
            <w:bottom w:w="15" w:type="dxa"/>
            <w:right w:w="15" w:type="dxa"/>
          </w:tblCellMar>
        </w:tblPrEx>
        <w:trPr>
          <w:trHeight w:val="600" w:hRule="atLeast"/>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8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34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23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p>
        </w:tc>
      </w:tr>
    </w:tbl>
    <w:p>
      <w:pPr>
        <w:pStyle w:val="2"/>
        <w:ind w:left="0" w:leftChars="0" w:firstLine="0" w:firstLineChars="0"/>
      </w:pPr>
      <w:r>
        <w:rPr>
          <w:rFonts w:hint="eastAsia"/>
          <w:sz w:val="24"/>
          <w:szCs w:val="21"/>
        </w:rPr>
        <w:t>审核人：</w:t>
      </w:r>
      <w:r>
        <w:rPr>
          <w:sz w:val="24"/>
          <w:szCs w:val="21"/>
        </w:rPr>
        <w:t xml:space="preserve">                        </w:t>
      </w:r>
      <w:r>
        <w:rPr>
          <w:rFonts w:hint="eastAsia"/>
          <w:sz w:val="24"/>
          <w:szCs w:val="21"/>
        </w:rPr>
        <w:t>填报人：</w:t>
      </w:r>
      <w:r>
        <w:rPr>
          <w:sz w:val="24"/>
          <w:szCs w:val="21"/>
        </w:rPr>
        <w:t xml:space="preserve">                   </w:t>
      </w:r>
      <w:r>
        <w:rPr>
          <w:rFonts w:hint="eastAsia"/>
          <w:sz w:val="24"/>
          <w:szCs w:val="21"/>
        </w:rPr>
        <w:t>联系电话：</w:t>
      </w:r>
      <w:r>
        <w:rPr>
          <w:sz w:val="24"/>
          <w:szCs w:val="21"/>
        </w:rPr>
        <w:t xml:space="preserve">                 </w:t>
      </w:r>
      <w:r>
        <w:rPr>
          <w:rFonts w:hint="eastAsia"/>
          <w:sz w:val="24"/>
          <w:szCs w:val="21"/>
        </w:rPr>
        <w:t>填报日期：</w:t>
      </w:r>
      <w:r>
        <w:rPr>
          <w:sz w:val="24"/>
          <w:szCs w:val="21"/>
        </w:rPr>
        <w:t xml:space="preserve">      </w:t>
      </w:r>
      <w:r>
        <w:rPr>
          <w:rFonts w:hint="eastAsia"/>
          <w:sz w:val="24"/>
          <w:szCs w:val="21"/>
        </w:rPr>
        <w:t>年</w:t>
      </w:r>
      <w:r>
        <w:rPr>
          <w:sz w:val="24"/>
          <w:szCs w:val="21"/>
        </w:rPr>
        <w:t xml:space="preserve">      </w:t>
      </w:r>
      <w:r>
        <w:rPr>
          <w:rFonts w:hint="eastAsia"/>
          <w:sz w:val="24"/>
          <w:szCs w:val="21"/>
        </w:rPr>
        <w:t>月</w:t>
      </w:r>
      <w:r>
        <w:rPr>
          <w:sz w:val="24"/>
          <w:szCs w:val="21"/>
        </w:rPr>
        <w:t xml:space="preserve">     </w:t>
      </w:r>
      <w:r>
        <w:rPr>
          <w:rFonts w:hint="eastAsia"/>
          <w:sz w:val="24"/>
          <w:szCs w:val="21"/>
        </w:rPr>
        <w:t>日</w:t>
      </w:r>
    </w:p>
    <w:sectPr>
      <w:footerReference r:id="rId11" w:type="default"/>
      <w:pgSz w:w="16838" w:h="11906" w:orient="landscape"/>
      <w:pgMar w:top="1800" w:right="1440" w:bottom="1800" w:left="144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Arial">
    <w:altName w:val="Nimbus Roman No9 L"/>
    <w:panose1 w:val="020B0604020202020204"/>
    <w:charset w:val="00"/>
    <w:family w:val="swiss"/>
    <w:pitch w:val="default"/>
    <w:sig w:usb0="00000000" w:usb1="00000000" w:usb2="00000008" w:usb3="00000000" w:csb0="000001FF" w:csb1="00000000"/>
  </w:font>
  <w:font w:name="Verdana">
    <w:altName w:val="Ubuntu"/>
    <w:panose1 w:val="020B0604030504040204"/>
    <w:charset w:val="00"/>
    <w:family w:val="swiss"/>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08" w:usb3="00000000" w:csb0="0001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sz w:val="28"/>
        <w:szCs w:val="28"/>
      </w:rPr>
    </w:pPr>
    <w:r>
      <w:rPr>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ascii="宋体" w:hAnsi="宋体"/>
        <w:sz w:val="28"/>
        <w:szCs w:val="28"/>
      </w:rPr>
      <w:t xml:space="preserve"> </w:t>
    </w:r>
    <w:r>
      <w:rPr>
        <w:rFonts w:ascii="宋体" w:hAnsi="宋体"/>
        <w:sz w:val="28"/>
        <w:szCs w:val="28"/>
      </w:rPr>
      <w:t>—</w:t>
    </w:r>
  </w:p>
  <w:p>
    <w:pPr>
      <w:pStyle w:val="4"/>
      <w:ind w:right="360" w:firstLine="360"/>
      <w:jc w:val="right"/>
      <w:rPr>
        <w:rFonts w:ascii="宋体"/>
        <w:sz w:val="28"/>
        <w:szCs w:val="28"/>
      </w:rPr>
    </w:pP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rPr>
        <w:rFonts w:ascii="宋体"/>
        <w:sz w:val="28"/>
        <w:szCs w:val="28"/>
      </w:rPr>
    </w:pPr>
    <w:r>
      <w:rPr>
        <w:rFonts w:ascii="宋体" w:hAnsi="宋体"/>
        <w:sz w:val="28"/>
        <w:szCs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- 6 -</w:t>
                </w:r>
                <w:r>
                  <w:rPr>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40D"/>
    <w:rsid w:val="00001ED2"/>
    <w:rsid w:val="0001092F"/>
    <w:rsid w:val="00017FF8"/>
    <w:rsid w:val="000A6B4D"/>
    <w:rsid w:val="000D6FEE"/>
    <w:rsid w:val="000F18FE"/>
    <w:rsid w:val="000F1B90"/>
    <w:rsid w:val="000F31B2"/>
    <w:rsid w:val="00116014"/>
    <w:rsid w:val="001338EB"/>
    <w:rsid w:val="001924A0"/>
    <w:rsid w:val="001D489B"/>
    <w:rsid w:val="00276E61"/>
    <w:rsid w:val="002B556D"/>
    <w:rsid w:val="00361EF9"/>
    <w:rsid w:val="0039688B"/>
    <w:rsid w:val="00397939"/>
    <w:rsid w:val="00397C3D"/>
    <w:rsid w:val="003A767E"/>
    <w:rsid w:val="003E6A72"/>
    <w:rsid w:val="004114FD"/>
    <w:rsid w:val="00412F68"/>
    <w:rsid w:val="0041461A"/>
    <w:rsid w:val="00423D01"/>
    <w:rsid w:val="0042447E"/>
    <w:rsid w:val="00472AF8"/>
    <w:rsid w:val="004A48F3"/>
    <w:rsid w:val="00545A5B"/>
    <w:rsid w:val="00601991"/>
    <w:rsid w:val="0067577E"/>
    <w:rsid w:val="00692AC5"/>
    <w:rsid w:val="00693197"/>
    <w:rsid w:val="006A0F76"/>
    <w:rsid w:val="006A5A18"/>
    <w:rsid w:val="006E09A1"/>
    <w:rsid w:val="006F0864"/>
    <w:rsid w:val="006F6FCB"/>
    <w:rsid w:val="0072379A"/>
    <w:rsid w:val="0072527F"/>
    <w:rsid w:val="00735493"/>
    <w:rsid w:val="00763035"/>
    <w:rsid w:val="007A6962"/>
    <w:rsid w:val="007E1B00"/>
    <w:rsid w:val="007F3273"/>
    <w:rsid w:val="00801CFD"/>
    <w:rsid w:val="0080326E"/>
    <w:rsid w:val="00893CF1"/>
    <w:rsid w:val="008A45A6"/>
    <w:rsid w:val="008C681E"/>
    <w:rsid w:val="008E7FA5"/>
    <w:rsid w:val="0090463D"/>
    <w:rsid w:val="009D77EA"/>
    <w:rsid w:val="00A50720"/>
    <w:rsid w:val="00A65B61"/>
    <w:rsid w:val="00A66755"/>
    <w:rsid w:val="00A83887"/>
    <w:rsid w:val="00AB4FC4"/>
    <w:rsid w:val="00AE5C91"/>
    <w:rsid w:val="00B229EB"/>
    <w:rsid w:val="00B772D0"/>
    <w:rsid w:val="00BD02FB"/>
    <w:rsid w:val="00BD5A02"/>
    <w:rsid w:val="00C33BAF"/>
    <w:rsid w:val="00C4616B"/>
    <w:rsid w:val="00C81878"/>
    <w:rsid w:val="00C9440D"/>
    <w:rsid w:val="00C94ED8"/>
    <w:rsid w:val="00CC58F7"/>
    <w:rsid w:val="00CE4C41"/>
    <w:rsid w:val="00D45F85"/>
    <w:rsid w:val="00DB5D18"/>
    <w:rsid w:val="00DB6C46"/>
    <w:rsid w:val="00E15BC5"/>
    <w:rsid w:val="00E3788A"/>
    <w:rsid w:val="00E626C0"/>
    <w:rsid w:val="00EC6820"/>
    <w:rsid w:val="00EF70CC"/>
    <w:rsid w:val="00F853CE"/>
    <w:rsid w:val="00FF75C8"/>
    <w:rsid w:val="2EF3292F"/>
    <w:rsid w:val="45B10E51"/>
    <w:rsid w:val="6EC47B34"/>
    <w:rsid w:val="7F5982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78"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qFormat/>
    <w:uiPriority w:val="99"/>
    <w:pPr>
      <w:spacing w:after="120"/>
      <w:ind w:left="200" w:leftChars="200" w:firstLine="420" w:firstLineChars="200"/>
    </w:pPr>
    <w:rPr>
      <w:rFonts w:ascii="Times New Roman"/>
    </w:rPr>
  </w:style>
  <w:style w:type="paragraph" w:styleId="3">
    <w:name w:val="Body Text Indent"/>
    <w:basedOn w:val="1"/>
    <w:link w:val="11"/>
    <w:qFormat/>
    <w:uiPriority w:val="99"/>
    <w:pPr>
      <w:ind w:left="420"/>
    </w:pPr>
    <w:rPr>
      <w:rFonts w:ascii="仿宋_GB2312" w:eastAsia="仿宋_GB2312"/>
      <w:sz w:val="32"/>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rFonts w:ascii="华文仿宋" w:hAnsi="华文仿宋" w:eastAsia="华文仿宋"/>
      <w:sz w:val="18"/>
      <w:szCs w:val="18"/>
    </w:rPr>
  </w:style>
  <w:style w:type="table" w:styleId="7">
    <w:name w:val="Table Grid"/>
    <w:basedOn w:val="6"/>
    <w:qFormat/>
    <w:locked/>
    <w:uiPriority w:val="99"/>
    <w:pPr>
      <w:spacing w:line="578" w:lineRule="atLeast"/>
      <w:jc w:val="both"/>
      <w:textAlignment w:val="baseline"/>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Body Text Indent Char"/>
    <w:basedOn w:val="8"/>
    <w:link w:val="3"/>
    <w:semiHidden/>
    <w:qFormat/>
    <w:locked/>
    <w:uiPriority w:val="99"/>
    <w:rPr>
      <w:rFonts w:cs="Times New Roman"/>
      <w:color w:val="000000"/>
      <w:kern w:val="0"/>
      <w:sz w:val="20"/>
      <w:szCs w:val="20"/>
      <w:u w:color="000000"/>
    </w:rPr>
  </w:style>
  <w:style w:type="character" w:customStyle="1" w:styleId="12">
    <w:name w:val="Body Text First Indent 2 Char"/>
    <w:basedOn w:val="11"/>
    <w:link w:val="2"/>
    <w:semiHidden/>
    <w:qFormat/>
    <w:locked/>
    <w:uiPriority w:val="99"/>
  </w:style>
  <w:style w:type="character" w:customStyle="1" w:styleId="13">
    <w:name w:val="Footer Char"/>
    <w:basedOn w:val="8"/>
    <w:link w:val="4"/>
    <w:semiHidden/>
    <w:qFormat/>
    <w:locked/>
    <w:uiPriority w:val="99"/>
    <w:rPr>
      <w:rFonts w:cs="Times New Roman"/>
      <w:color w:val="000000"/>
      <w:kern w:val="0"/>
      <w:sz w:val="18"/>
      <w:szCs w:val="18"/>
      <w:u w:color="000000"/>
    </w:rPr>
  </w:style>
  <w:style w:type="character" w:customStyle="1" w:styleId="14">
    <w:name w:val="Header Char"/>
    <w:basedOn w:val="8"/>
    <w:link w:val="5"/>
    <w:semiHidden/>
    <w:locked/>
    <w:uiPriority w:val="99"/>
    <w:rPr>
      <w:rFonts w:cs="Times New Roman"/>
      <w:color w:val="000000"/>
      <w:kern w:val="0"/>
      <w:sz w:val="18"/>
      <w:szCs w:val="18"/>
      <w:u w:color="000000"/>
    </w:rPr>
  </w:style>
  <w:style w:type="paragraph" w:customStyle="1" w:styleId="15">
    <w:name w:val="Char Char Char Char Char Char Char"/>
    <w:basedOn w:val="1"/>
    <w:qFormat/>
    <w:uiPriority w:val="99"/>
    <w:pPr>
      <w:spacing w:after="160" w:line="240" w:lineRule="exact"/>
      <w:jc w:val="left"/>
    </w:pPr>
    <w:rPr>
      <w:rFonts w:ascii="Arial" w:hAnsi="Arial" w:cs="Verdana"/>
      <w:b/>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515</Words>
  <Characters>2941</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2018-07-09T14:36:00Z</dcterms:created>
  <dc:creator>lenovo</dc:creator>
  <cp:lastModifiedBy>kylin</cp:lastModifiedBy>
  <cp:lastPrinted>2018-06-21T11:07:00Z</cp:lastPrinted>
  <dcterms:modified xsi:type="dcterms:W3CDTF">2024-03-11T14:38:55Z</dcterms:modified>
  <dc:title>特种设备安全专项检查实施方案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